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 201</w:t>
      </w:r>
      <w:r w:rsidR="00707E7E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году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7E7E" w:rsidRDefault="00707E7E" w:rsidP="00707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Одним из основных источников получения информации о нарушении прав и свобод человека и гражданина на территории Самарской области и принятия мер, направленных на их восстановление и защиту, являются поступающие в адрес Уполномоченного по правам человека в Самарской области обращения граждан.</w:t>
      </w:r>
    </w:p>
    <w:p w:rsidR="00707E7E" w:rsidRDefault="00707E7E" w:rsidP="00707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2000640"/>
      <w:r w:rsidRPr="008C6C31">
        <w:rPr>
          <w:rFonts w:ascii="Times New Roman" w:hAnsi="Times New Roman"/>
          <w:sz w:val="28"/>
          <w:szCs w:val="28"/>
          <w:lang w:eastAsia="ru-RU"/>
        </w:rPr>
        <w:t xml:space="preserve">В адрес Уполномоченного по правам человека в Самарской области в </w:t>
      </w:r>
      <w:r w:rsidRPr="005C4A4B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году поступило </w:t>
      </w:r>
      <w:r>
        <w:rPr>
          <w:rFonts w:ascii="Times New Roman" w:hAnsi="Times New Roman"/>
          <w:sz w:val="28"/>
          <w:szCs w:val="28"/>
          <w:lang w:eastAsia="ru-RU"/>
        </w:rPr>
        <w:t>5244 обращения граждан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. Количество обращений </w:t>
      </w:r>
      <w:r w:rsidRPr="000E1137">
        <w:rPr>
          <w:rFonts w:ascii="Times New Roman" w:hAnsi="Times New Roman"/>
          <w:sz w:val="28"/>
          <w:szCs w:val="28"/>
          <w:lang w:eastAsia="ru-RU"/>
        </w:rPr>
        <w:t>увеличилось по сравнению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1137">
        <w:rPr>
          <w:rFonts w:ascii="Times New Roman" w:hAnsi="Times New Roman"/>
          <w:sz w:val="28"/>
          <w:szCs w:val="28"/>
          <w:lang w:eastAsia="ru-RU"/>
        </w:rPr>
        <w:t>с 2017 годом на 2 %, с 2016 годом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0E1137">
        <w:rPr>
          <w:rFonts w:ascii="Times New Roman" w:hAnsi="Times New Roman"/>
          <w:sz w:val="28"/>
          <w:szCs w:val="28"/>
          <w:lang w:eastAsia="ru-RU"/>
        </w:rPr>
        <w:t xml:space="preserve"> на 17%,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AE9">
        <w:rPr>
          <w:rFonts w:ascii="Times New Roman" w:hAnsi="Times New Roman"/>
          <w:sz w:val="28"/>
          <w:szCs w:val="28"/>
          <w:lang w:eastAsia="ru-RU"/>
        </w:rPr>
        <w:t>что в первую очередь может свидетельствовать об определенной востребованности и результативности института государственной правозащиты.</w:t>
      </w:r>
    </w:p>
    <w:p w:rsidR="00707E7E" w:rsidRDefault="00707E7E" w:rsidP="00707E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4F46AB2" wp14:editId="6FADF505">
            <wp:extent cx="5895975" cy="3200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7E7E" w:rsidRPr="008C6C31" w:rsidRDefault="00707E7E" w:rsidP="00707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A4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2018 году в </w:t>
      </w:r>
      <w:r w:rsidRPr="005C4A4B">
        <w:rPr>
          <w:rFonts w:ascii="Times New Roman" w:hAnsi="Times New Roman"/>
          <w:sz w:val="28"/>
          <w:szCs w:val="28"/>
          <w:lang w:eastAsia="ru-RU"/>
        </w:rPr>
        <w:t>структуре обращений граждан 45% составляют письменные обращения (более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5C4A4B">
        <w:rPr>
          <w:rFonts w:ascii="Times New Roman" w:hAnsi="Times New Roman"/>
          <w:sz w:val="28"/>
          <w:szCs w:val="28"/>
          <w:lang w:eastAsia="ru-RU"/>
        </w:rPr>
        <w:t>% из которых – коллективные), 55% - устные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7E7E" w:rsidRDefault="00707E7E" w:rsidP="00707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9DB028" wp14:editId="5F7BEBB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Получение письменных обращений осуществляется Уполномоченным по правам человека в Самарской области с использованием всех доступных на сегодняшний день каналов связи. </w:t>
      </w:r>
    </w:p>
    <w:p w:rsidR="00707E7E" w:rsidRDefault="00707E7E" w:rsidP="00707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Необходимо отметить,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доля </w:t>
      </w:r>
      <w:r w:rsidRPr="008C6C31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</w:t>
      </w:r>
      <w:r>
        <w:rPr>
          <w:rFonts w:ascii="Times New Roman" w:hAnsi="Times New Roman"/>
          <w:sz w:val="28"/>
          <w:szCs w:val="28"/>
          <w:lang w:eastAsia="ru-RU"/>
        </w:rPr>
        <w:t>ющих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в адрес Уполномоченного в электронном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 - посредством официального интернет-сайта Уполномоченного по правам человека в Самарской области и электронной почты - постоянно увеличивается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итогам 2018 года таких обращений поступило свыше 35</w:t>
      </w:r>
      <w:r w:rsidRPr="008C6C31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общего количества обращений.</w:t>
      </w:r>
    </w:p>
    <w:p w:rsidR="00707E7E" w:rsidRDefault="00707E7E" w:rsidP="00707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Наиболее распространенным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видами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, по вопросу </w:t>
      </w:r>
      <w:r w:rsidRPr="008C6C31">
        <w:rPr>
          <w:rFonts w:ascii="Times New Roman" w:hAnsi="Times New Roman"/>
          <w:sz w:val="28"/>
          <w:szCs w:val="28"/>
          <w:lang w:eastAsia="ru-RU"/>
        </w:rPr>
        <w:t>нарушени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8C6C31">
        <w:rPr>
          <w:rFonts w:ascii="Times New Roman" w:hAnsi="Times New Roman"/>
          <w:sz w:val="28"/>
          <w:szCs w:val="28"/>
          <w:lang w:eastAsia="ru-RU"/>
        </w:rPr>
        <w:t>которы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обраща</w:t>
      </w:r>
      <w:r>
        <w:rPr>
          <w:rFonts w:ascii="Times New Roman" w:hAnsi="Times New Roman"/>
          <w:sz w:val="28"/>
          <w:szCs w:val="28"/>
          <w:lang w:eastAsia="ru-RU"/>
        </w:rPr>
        <w:t>лись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заявители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 в 2018 году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, являются </w:t>
      </w:r>
      <w:r w:rsidRPr="000312AD">
        <w:rPr>
          <w:rFonts w:ascii="Times New Roman" w:hAnsi="Times New Roman"/>
          <w:sz w:val="28"/>
          <w:szCs w:val="28"/>
          <w:lang w:eastAsia="ru-RU"/>
        </w:rPr>
        <w:t>право на жилище (2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312AD">
        <w:rPr>
          <w:rFonts w:ascii="Times New Roman" w:hAnsi="Times New Roman"/>
          <w:sz w:val="28"/>
          <w:szCs w:val="28"/>
          <w:lang w:eastAsia="ru-RU"/>
        </w:rPr>
        <w:t>% от общего количества), право на социальное обеспечение (1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312AD">
        <w:rPr>
          <w:rFonts w:ascii="Times New Roman" w:hAnsi="Times New Roman"/>
          <w:sz w:val="28"/>
          <w:szCs w:val="28"/>
          <w:lang w:eastAsia="ru-RU"/>
        </w:rPr>
        <w:t>% от общего количества)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 право на собственность (1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312AD">
        <w:rPr>
          <w:rFonts w:ascii="Times New Roman" w:hAnsi="Times New Roman"/>
          <w:sz w:val="28"/>
          <w:szCs w:val="28"/>
          <w:lang w:eastAsia="ru-RU"/>
        </w:rPr>
        <w:t>% от общего количества), права человека в системе правоохранительных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0312AD">
        <w:rPr>
          <w:rFonts w:ascii="Times New Roman" w:hAnsi="Times New Roman"/>
          <w:sz w:val="28"/>
          <w:szCs w:val="28"/>
          <w:lang w:eastAsia="ru-RU"/>
        </w:rPr>
        <w:t xml:space="preserve"> % от общего количества)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0312AD">
        <w:rPr>
          <w:rFonts w:ascii="Times New Roman" w:hAnsi="Times New Roman"/>
          <w:sz w:val="28"/>
          <w:szCs w:val="28"/>
          <w:lang w:eastAsia="ru-RU"/>
        </w:rPr>
        <w:t>право на охрану здоровья и медицинскую помощь (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312AD">
        <w:rPr>
          <w:rFonts w:ascii="Times New Roman" w:hAnsi="Times New Roman"/>
          <w:sz w:val="28"/>
          <w:szCs w:val="28"/>
          <w:lang w:eastAsia="ru-RU"/>
        </w:rPr>
        <w:t>% от общего количества).</w:t>
      </w:r>
    </w:p>
    <w:p w:rsidR="00707E7E" w:rsidRDefault="00707E7E" w:rsidP="00707E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707E7E" w:rsidRDefault="00707E7E" w:rsidP="00707E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r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>Статистика по видам прав</w:t>
      </w:r>
      <w:r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, </w:t>
      </w:r>
      <w:r w:rsidRPr="000312AD">
        <w:rPr>
          <w:rFonts w:ascii="Times New Roman" w:hAnsi="Times New Roman"/>
          <w:b/>
          <w:i/>
          <w:sz w:val="28"/>
          <w:szCs w:val="28"/>
          <w:lang w:eastAsia="ru-RU"/>
        </w:rPr>
        <w:t>по вопросу нарушения которых обраща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лись</w:t>
      </w:r>
      <w:r w:rsidRPr="000312A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заявители </w:t>
      </w:r>
      <w:r w:rsidRPr="000312AD">
        <w:rPr>
          <w:rFonts w:ascii="Times New Roman" w:hAnsi="Times New Roman"/>
          <w:b/>
          <w:bCs/>
          <w:i/>
          <w:sz w:val="28"/>
          <w:szCs w:val="24"/>
          <w:lang w:eastAsia="ru-RU"/>
        </w:rPr>
        <w:t>к Уполномоченному по правам человека в Самарской области в</w:t>
      </w:r>
      <w:r w:rsidRPr="00D60567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201</w:t>
      </w:r>
      <w:r>
        <w:rPr>
          <w:rFonts w:ascii="Times New Roman" w:hAnsi="Times New Roman"/>
          <w:b/>
          <w:bCs/>
          <w:i/>
          <w:sz w:val="28"/>
          <w:szCs w:val="24"/>
          <w:lang w:eastAsia="ru-RU"/>
        </w:rPr>
        <w:t>8</w:t>
      </w:r>
      <w:r w:rsidRPr="00D60567">
        <w:rPr>
          <w:rFonts w:ascii="Times New Roman" w:hAnsi="Times New Roman"/>
          <w:b/>
          <w:bCs/>
          <w:i/>
          <w:sz w:val="28"/>
          <w:szCs w:val="24"/>
          <w:lang w:eastAsia="ru-RU"/>
        </w:rPr>
        <w:t xml:space="preserve"> году</w:t>
      </w: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559"/>
        <w:gridCol w:w="1134"/>
        <w:gridCol w:w="992"/>
        <w:gridCol w:w="1418"/>
      </w:tblGrid>
      <w:tr w:rsidR="00707E7E" w:rsidRPr="00EA0841" w:rsidTr="0051653F">
        <w:trPr>
          <w:trHeight w:val="37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_Hlk2000294"/>
            <w:r w:rsidRPr="00EA0841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права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Количество, в т.ч.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от общего числа 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sz w:val="28"/>
                <w:szCs w:val="28"/>
                <w:lang w:eastAsia="ru-RU"/>
              </w:rPr>
              <w:t>Устных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жилище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1663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28,28%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социальное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13,28%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собственность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10,22%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Права человека в системе правоохранительных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8,84%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7,52%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Права человека в судебной системе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6,28%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благоприятную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6,07%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труд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6,02%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Права человека в местах принудительного содержания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2,65%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гражданство, свободу передвижения и выбор места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1,75%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1,46%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избирать и быть избранным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1,34%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Права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1,22%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Право на свободу собраний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0,02%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5,03%</w:t>
            </w:r>
          </w:p>
        </w:tc>
      </w:tr>
      <w:tr w:rsidR="00707E7E" w:rsidRPr="00EA0841" w:rsidTr="0051653F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E7E" w:rsidRPr="00EA0841" w:rsidRDefault="00707E7E" w:rsidP="00707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08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2640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5880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7E7E" w:rsidRPr="00EA0841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0841">
              <w:rPr>
                <w:rFonts w:ascii="Times New Roman" w:hAnsi="Times New Roman"/>
                <w:color w:val="000000"/>
                <w:sz w:val="28"/>
                <w:szCs w:val="28"/>
              </w:rPr>
              <w:t>100,00%</w:t>
            </w:r>
          </w:p>
        </w:tc>
      </w:tr>
    </w:tbl>
    <w:bookmarkEnd w:id="1"/>
    <w:p w:rsidR="00707E7E" w:rsidRPr="00B4664C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64C">
        <w:rPr>
          <w:rFonts w:ascii="Times New Roman" w:hAnsi="Times New Roman"/>
          <w:sz w:val="24"/>
          <w:szCs w:val="28"/>
          <w:lang w:eastAsia="ru-RU"/>
        </w:rPr>
        <w:t xml:space="preserve">Примечание: количество 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 xml:space="preserve">нарушенных прав по </w:t>
      </w:r>
      <w:r>
        <w:rPr>
          <w:rFonts w:ascii="Times New Roman" w:hAnsi="Times New Roman"/>
          <w:bCs/>
          <w:sz w:val="24"/>
          <w:szCs w:val="24"/>
          <w:lang w:eastAsia="ru-RU"/>
        </w:rPr>
        <w:t>видам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>, указанны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 xml:space="preserve"> в таблице, отличается от количества поступивших в адрес Уполномоченного по правам человека в Самар</w:t>
      </w:r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 xml:space="preserve">кой области обращений граждан в связи с тем, что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некоторые граждане 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>в одном обращении указывал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 xml:space="preserve"> несколько </w:t>
      </w:r>
      <w:r>
        <w:rPr>
          <w:rFonts w:ascii="Times New Roman" w:hAnsi="Times New Roman"/>
          <w:bCs/>
          <w:sz w:val="24"/>
          <w:szCs w:val="24"/>
          <w:lang w:eastAsia="ru-RU"/>
        </w:rPr>
        <w:t>видов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 xml:space="preserve"> нарушенных, по </w:t>
      </w:r>
      <w:r>
        <w:rPr>
          <w:rFonts w:ascii="Times New Roman" w:hAnsi="Times New Roman"/>
          <w:bCs/>
          <w:sz w:val="24"/>
          <w:szCs w:val="24"/>
          <w:lang w:eastAsia="ru-RU"/>
        </w:rPr>
        <w:t>их</w:t>
      </w:r>
      <w:r w:rsidRPr="00B4664C">
        <w:rPr>
          <w:rFonts w:ascii="Times New Roman" w:hAnsi="Times New Roman"/>
          <w:bCs/>
          <w:sz w:val="24"/>
          <w:szCs w:val="24"/>
          <w:lang w:eastAsia="ru-RU"/>
        </w:rPr>
        <w:t xml:space="preserve"> мнению, прав.</w:t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E7E" w:rsidRPr="00996252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Наибольший рост зафиксирован в отношении обращений граждан, считающих нарушенным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 право избирать и быть избранным, право </w:t>
      </w:r>
      <w:r w:rsidRPr="006B3DF6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труд</w:t>
      </w:r>
      <w:r w:rsidRPr="006B3DF6">
        <w:rPr>
          <w:rFonts w:ascii="Times New Roman" w:hAnsi="Times New Roman"/>
          <w:sz w:val="28"/>
          <w:szCs w:val="28"/>
          <w:lang w:eastAsia="ru-RU"/>
        </w:rPr>
        <w:t xml:space="preserve"> и право на </w:t>
      </w:r>
      <w:r>
        <w:rPr>
          <w:rFonts w:ascii="Times New Roman" w:hAnsi="Times New Roman"/>
          <w:sz w:val="28"/>
          <w:szCs w:val="28"/>
          <w:lang w:eastAsia="ru-RU"/>
        </w:rPr>
        <w:t>жилище</w:t>
      </w:r>
      <w:r w:rsidRPr="006B3DF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610D5">
        <w:rPr>
          <w:rFonts w:ascii="Times New Roman" w:hAnsi="Times New Roman"/>
          <w:sz w:val="28"/>
          <w:szCs w:val="28"/>
          <w:lang w:eastAsia="ru-RU"/>
        </w:rPr>
        <w:t xml:space="preserve">величилось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610D5">
        <w:rPr>
          <w:rFonts w:ascii="Times New Roman" w:hAnsi="Times New Roman"/>
          <w:sz w:val="28"/>
          <w:szCs w:val="28"/>
          <w:lang w:eastAsia="ru-RU"/>
        </w:rPr>
        <w:t xml:space="preserve">количество поступающих обращений, связанных с нарушением </w:t>
      </w:r>
      <w:r w:rsidRPr="006B3DF6">
        <w:rPr>
          <w:rFonts w:ascii="Times New Roman" w:hAnsi="Times New Roman"/>
          <w:sz w:val="28"/>
          <w:szCs w:val="28"/>
          <w:lang w:eastAsia="ru-RU"/>
        </w:rPr>
        <w:t xml:space="preserve">прав </w:t>
      </w:r>
      <w:r w:rsidRPr="00412BC0">
        <w:rPr>
          <w:rFonts w:ascii="Times New Roman" w:hAnsi="Times New Roman"/>
          <w:sz w:val="28"/>
          <w:szCs w:val="28"/>
          <w:lang w:eastAsia="ru-RU"/>
        </w:rPr>
        <w:t>человека в судебной 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прав</w:t>
      </w:r>
      <w:r w:rsidRPr="00412BC0">
        <w:rPr>
          <w:rFonts w:ascii="Times New Roman" w:hAnsi="Times New Roman"/>
          <w:sz w:val="28"/>
          <w:szCs w:val="28"/>
          <w:lang w:eastAsia="ru-RU"/>
        </w:rPr>
        <w:t xml:space="preserve"> человека в системе правоохранительных органов</w:t>
      </w:r>
      <w:r w:rsidRPr="006B3DF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Необходимо отметить, что из года в год присутствует</w:t>
      </w:r>
      <w:r w:rsidRPr="006B3DF6">
        <w:rPr>
          <w:rFonts w:ascii="Times New Roman" w:hAnsi="Times New Roman"/>
          <w:sz w:val="28"/>
          <w:szCs w:val="28"/>
          <w:lang w:eastAsia="ru-RU"/>
        </w:rPr>
        <w:t xml:space="preserve"> стабильный рост </w:t>
      </w:r>
      <w:r>
        <w:rPr>
          <w:rFonts w:ascii="Times New Roman" w:hAnsi="Times New Roman"/>
          <w:sz w:val="28"/>
          <w:szCs w:val="28"/>
          <w:lang w:eastAsia="ru-RU"/>
        </w:rPr>
        <w:t>обращений о нарушении</w:t>
      </w:r>
      <w:r w:rsidRPr="006B3DF6">
        <w:rPr>
          <w:rFonts w:ascii="Times New Roman" w:hAnsi="Times New Roman"/>
          <w:sz w:val="28"/>
          <w:szCs w:val="28"/>
          <w:lang w:eastAsia="ru-RU"/>
        </w:rPr>
        <w:t xml:space="preserve"> права на жилище</w:t>
      </w:r>
      <w:r>
        <w:rPr>
          <w:rFonts w:ascii="Times New Roman" w:hAnsi="Times New Roman"/>
          <w:sz w:val="28"/>
          <w:szCs w:val="28"/>
          <w:lang w:eastAsia="ru-RU"/>
        </w:rPr>
        <w:t>. В 2018 году рост составил 32 % по сравнению с 2017 годом</w:t>
      </w:r>
      <w:r w:rsidRPr="006B3DF6">
        <w:rPr>
          <w:rFonts w:ascii="Times New Roman" w:hAnsi="Times New Roman"/>
          <w:sz w:val="28"/>
          <w:szCs w:val="28"/>
          <w:lang w:eastAsia="ru-RU"/>
        </w:rPr>
        <w:t>.</w:t>
      </w:r>
    </w:p>
    <w:p w:rsidR="00707E7E" w:rsidRDefault="00707E7E" w:rsidP="00707E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707E7E" w:rsidRDefault="00707E7E" w:rsidP="00707E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3C6D1C">
        <w:rPr>
          <w:rFonts w:ascii="Times New Roman" w:hAnsi="Times New Roman"/>
          <w:b/>
          <w:bCs/>
          <w:i/>
          <w:sz w:val="28"/>
          <w:szCs w:val="28"/>
          <w:lang w:eastAsia="ru-RU"/>
        </w:rPr>
        <w:t>Статистика по видам прав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,</w:t>
      </w:r>
      <w:bookmarkStart w:id="2" w:name="_GoBack"/>
      <w:bookmarkEnd w:id="2"/>
      <w:r w:rsidRPr="003C6D1C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по вопросу нарушения которых обращались заявители к Уполномоченному по правам человека в Самарской области</w:t>
      </w:r>
    </w:p>
    <w:p w:rsidR="00707E7E" w:rsidRPr="008C6C31" w:rsidRDefault="00707E7E" w:rsidP="00707E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0567">
        <w:rPr>
          <w:rFonts w:ascii="Times New Roman" w:hAnsi="Times New Roman"/>
          <w:b/>
          <w:bCs/>
          <w:i/>
          <w:sz w:val="28"/>
          <w:szCs w:val="28"/>
          <w:lang w:eastAsia="ru-RU"/>
        </w:rPr>
        <w:t>в 201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8</w:t>
      </w:r>
      <w:r w:rsidRPr="00D6056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,</w:t>
      </w:r>
      <w:r w:rsidRPr="00D6056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в сравнении с аналогичными показателями 201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7 </w:t>
      </w:r>
      <w:r w:rsidRPr="00D60567">
        <w:rPr>
          <w:rFonts w:ascii="Times New Roman" w:hAnsi="Times New Roman"/>
          <w:b/>
          <w:bCs/>
          <w:i/>
          <w:sz w:val="28"/>
          <w:szCs w:val="28"/>
          <w:lang w:eastAsia="ru-RU"/>
        </w:rPr>
        <w:t>год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418"/>
        <w:gridCol w:w="1559"/>
        <w:gridCol w:w="1843"/>
      </w:tblGrid>
      <w:tr w:rsidR="00707E7E" w:rsidRPr="00B6385D" w:rsidTr="0051653F">
        <w:trPr>
          <w:trHeight w:val="375"/>
        </w:trPr>
        <w:tc>
          <w:tcPr>
            <w:tcW w:w="567" w:type="dxa"/>
            <w:vMerge w:val="restart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Наименование права</w:t>
            </w:r>
          </w:p>
        </w:tc>
        <w:tc>
          <w:tcPr>
            <w:tcW w:w="2977" w:type="dxa"/>
            <w:gridSpan w:val="2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843" w:type="dxa"/>
            <w:vMerge w:val="restart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Динамика 2018 год/ 2017 год</w:t>
            </w:r>
          </w:p>
        </w:tc>
      </w:tr>
      <w:tr w:rsidR="00707E7E" w:rsidRPr="00B6385D" w:rsidTr="0051653F">
        <w:trPr>
          <w:trHeight w:val="247"/>
        </w:trPr>
        <w:tc>
          <w:tcPr>
            <w:tcW w:w="567" w:type="dxa"/>
            <w:vMerge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1843" w:type="dxa"/>
            <w:vMerge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жилище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1663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1127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536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труд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354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177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177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избирать и быть избранным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79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Права человека в судебной системе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369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307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62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человека в системе правоохранительных органов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520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465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55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Права потребителей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65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7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свободу собраний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гражданство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103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образование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101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-15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собственность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601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628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-27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благоприятную окружающую среду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357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401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-44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социальное обеспечение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781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841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-60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Права человека в местах принудительного содержания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156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238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-82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Право на охрану здоровья и медицинскую помощь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442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544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-102</w:t>
            </w:r>
          </w:p>
        </w:tc>
      </w:tr>
      <w:tr w:rsidR="00707E7E" w:rsidRPr="00B6385D" w:rsidTr="0051653F">
        <w:trPr>
          <w:trHeight w:val="375"/>
        </w:trPr>
        <w:tc>
          <w:tcPr>
            <w:tcW w:w="567" w:type="dxa"/>
            <w:noWrap/>
            <w:vAlign w:val="center"/>
          </w:tcPr>
          <w:p w:rsidR="00707E7E" w:rsidRPr="00B6385D" w:rsidRDefault="00707E7E" w:rsidP="00707E7E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96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sz w:val="28"/>
                <w:szCs w:val="24"/>
                <w:lang w:eastAsia="ru-RU"/>
              </w:rPr>
              <w:t>Иные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296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275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21</w:t>
            </w:r>
          </w:p>
        </w:tc>
      </w:tr>
      <w:tr w:rsidR="00707E7E" w:rsidRPr="00B6385D" w:rsidTr="0051653F">
        <w:trPr>
          <w:trHeight w:val="375"/>
        </w:trPr>
        <w:tc>
          <w:tcPr>
            <w:tcW w:w="4536" w:type="dxa"/>
            <w:gridSpan w:val="2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5880</w:t>
            </w:r>
          </w:p>
        </w:tc>
        <w:tc>
          <w:tcPr>
            <w:tcW w:w="1559" w:type="dxa"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5273</w:t>
            </w:r>
          </w:p>
        </w:tc>
        <w:tc>
          <w:tcPr>
            <w:tcW w:w="1843" w:type="dxa"/>
            <w:noWrap/>
            <w:vAlign w:val="center"/>
          </w:tcPr>
          <w:p w:rsidR="00707E7E" w:rsidRPr="00B6385D" w:rsidRDefault="00707E7E" w:rsidP="00707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B6385D">
              <w:rPr>
                <w:rFonts w:ascii="Times New Roman" w:hAnsi="Times New Roman"/>
                <w:color w:val="000000"/>
                <w:sz w:val="28"/>
                <w:szCs w:val="24"/>
              </w:rPr>
              <w:t>607</w:t>
            </w:r>
          </w:p>
        </w:tc>
      </w:tr>
    </w:tbl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нижение количества поступающих обращений </w:t>
      </w:r>
      <w:r>
        <w:rPr>
          <w:rFonts w:ascii="Times New Roman" w:hAnsi="Times New Roman"/>
          <w:sz w:val="28"/>
          <w:szCs w:val="28"/>
          <w:lang w:eastAsia="ru-RU"/>
        </w:rPr>
        <w:t>зафиксировано лишь в отношении четырех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комплексов пра</w:t>
      </w:r>
      <w:r w:rsidRPr="00EB2768">
        <w:rPr>
          <w:rFonts w:ascii="Times New Roman" w:hAnsi="Times New Roman"/>
          <w:sz w:val="28"/>
          <w:szCs w:val="28"/>
          <w:lang w:eastAsia="ru-RU"/>
        </w:rPr>
        <w:t xml:space="preserve">в –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85942">
        <w:rPr>
          <w:rFonts w:ascii="Times New Roman" w:hAnsi="Times New Roman"/>
          <w:sz w:val="28"/>
          <w:szCs w:val="28"/>
          <w:lang w:eastAsia="ru-RU"/>
        </w:rPr>
        <w:t>рав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85942">
        <w:rPr>
          <w:rFonts w:ascii="Times New Roman" w:hAnsi="Times New Roman"/>
          <w:sz w:val="28"/>
          <w:szCs w:val="28"/>
          <w:lang w:eastAsia="ru-RU"/>
        </w:rPr>
        <w:t xml:space="preserve"> на благоприятную окружающую среду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285942">
        <w:rPr>
          <w:rFonts w:ascii="Times New Roman" w:hAnsi="Times New Roman"/>
          <w:sz w:val="28"/>
          <w:szCs w:val="28"/>
          <w:lang w:eastAsia="ru-RU"/>
        </w:rPr>
        <w:t>рав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85942">
        <w:rPr>
          <w:rFonts w:ascii="Times New Roman" w:hAnsi="Times New Roman"/>
          <w:sz w:val="28"/>
          <w:szCs w:val="28"/>
          <w:lang w:eastAsia="ru-RU"/>
        </w:rPr>
        <w:t xml:space="preserve"> на социальное обеспечение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285942">
        <w:rPr>
          <w:rFonts w:ascii="Times New Roman" w:hAnsi="Times New Roman"/>
          <w:sz w:val="28"/>
          <w:szCs w:val="28"/>
          <w:lang w:eastAsia="ru-RU"/>
        </w:rPr>
        <w:t>рава человека в местах принудительного содержания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п</w:t>
      </w:r>
      <w:r w:rsidRPr="00285942">
        <w:rPr>
          <w:rFonts w:ascii="Times New Roman" w:hAnsi="Times New Roman"/>
          <w:sz w:val="28"/>
          <w:szCs w:val="28"/>
          <w:lang w:eastAsia="ru-RU"/>
        </w:rPr>
        <w:t>раво на охрану здоровья и медицинскую помощь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2018 году наибольшее количество обращений к Уполномоченному по правам человека в Самарской области поступило от пенсионеров, работающих граждан и лиц, имеющих статус инвалида 2-й группы.</w:t>
      </w:r>
    </w:p>
    <w:p w:rsidR="00707E7E" w:rsidRDefault="00707E7E" w:rsidP="00707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lastRenderedPageBreak/>
        <w:drawing>
          <wp:inline distT="0" distB="0" distL="0" distR="0" wp14:anchorId="300F7938" wp14:editId="5CAA1EBA">
            <wp:extent cx="5940425" cy="4419600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7E7E" w:rsidRPr="008C6C31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практически </w:t>
      </w:r>
      <w:r>
        <w:rPr>
          <w:rFonts w:ascii="Times New Roman" w:hAnsi="Times New Roman"/>
          <w:sz w:val="28"/>
          <w:szCs w:val="28"/>
          <w:lang w:eastAsia="ru-RU"/>
        </w:rPr>
        <w:t>четыре пятых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- приходится на жителей городских округов Самарской области. </w:t>
      </w:r>
    </w:p>
    <w:p w:rsidR="00707E7E" w:rsidRDefault="00707E7E" w:rsidP="00707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69A70E" wp14:editId="413A83A0">
            <wp:extent cx="5940425" cy="2514600"/>
            <wp:effectExtent l="0" t="0" r="3175" b="0"/>
            <wp:docPr id="162" name="Диаграмма 1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городского округа Самара.</w:t>
      </w:r>
    </w:p>
    <w:p w:rsidR="00707E7E" w:rsidRDefault="00707E7E" w:rsidP="00707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D86C29" wp14:editId="15BA5556">
            <wp:extent cx="5940425" cy="3040912"/>
            <wp:effectExtent l="19050" t="0" r="22225" b="7088"/>
            <wp:docPr id="164" name="Диаграмма 1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7E7E" w:rsidRPr="008C6C31" w:rsidRDefault="00707E7E" w:rsidP="00707E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Сведения о количестве поступивших обращений граждан позволяют установить уровень обеспокоенности жителей Самарской области ситуацией, связанной с соблюдением их прав и свобод.</w:t>
      </w:r>
    </w:p>
    <w:p w:rsidR="00707E7E" w:rsidRPr="008C6C31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C31">
        <w:rPr>
          <w:rFonts w:ascii="Times New Roman" w:hAnsi="Times New Roman"/>
          <w:sz w:val="28"/>
          <w:szCs w:val="28"/>
        </w:rPr>
        <w:t>Наибольшее количество обращений граждан, поступивших в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8C6C31">
        <w:rPr>
          <w:rFonts w:ascii="Times New Roman" w:hAnsi="Times New Roman"/>
          <w:sz w:val="28"/>
          <w:szCs w:val="28"/>
        </w:rPr>
        <w:t xml:space="preserve">году в адрес Уполномоченного по правам человека в Самарской области, касаются </w:t>
      </w:r>
      <w:r w:rsidRPr="00EB088B">
        <w:rPr>
          <w:rFonts w:ascii="Times New Roman" w:hAnsi="Times New Roman"/>
          <w:sz w:val="28"/>
          <w:szCs w:val="28"/>
        </w:rPr>
        <w:t>вопросов, находящихся в ведении органов местного самоуправления, федеральных и региональных органов власти, а также правоохранительных органов.</w:t>
      </w:r>
      <w:r>
        <w:rPr>
          <w:rFonts w:ascii="Times New Roman" w:hAnsi="Times New Roman"/>
          <w:sz w:val="28"/>
          <w:szCs w:val="28"/>
        </w:rPr>
        <w:t xml:space="preserve"> Увеличилось количество претензий граждан в адрес управляющих организаций.</w:t>
      </w:r>
    </w:p>
    <w:p w:rsidR="00707E7E" w:rsidRDefault="00707E7E" w:rsidP="00707E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lastRenderedPageBreak/>
        <w:drawing>
          <wp:inline distT="0" distB="0" distL="0" distR="0" wp14:anchorId="28688236" wp14:editId="4C580D69">
            <wp:extent cx="5940425" cy="4993640"/>
            <wp:effectExtent l="0" t="0" r="3175" b="1651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целях восстановления нарушенных прав граждан, всестороннего рассмотрения каждого поступившего обращения и принятия всех возможных мер по решению изложенных гражданами вопросов, Уполномоченный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правам человека в Самарской области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в рамках своей компетенции осуществляет тесное взаимодействие с органами государственной власти и местного самоуправления.</w:t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Всего в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году в интересах заявителей Уполномоченным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правам человека в Самарской области </w:t>
      </w:r>
      <w:r w:rsidRPr="008C6C31">
        <w:rPr>
          <w:rFonts w:ascii="Times New Roman" w:hAnsi="Times New Roman"/>
          <w:sz w:val="28"/>
          <w:szCs w:val="28"/>
          <w:lang w:eastAsia="ru-RU"/>
        </w:rPr>
        <w:t>направлено</w:t>
      </w:r>
      <w:r>
        <w:rPr>
          <w:rFonts w:ascii="Times New Roman" w:hAnsi="Times New Roman"/>
          <w:sz w:val="28"/>
          <w:szCs w:val="28"/>
          <w:lang w:eastAsia="ru-RU"/>
        </w:rPr>
        <w:t xml:space="preserve"> 5100 запросов и обращений, из них </w:t>
      </w:r>
      <w:r w:rsidRPr="0088700C">
        <w:rPr>
          <w:rFonts w:ascii="Times New Roman" w:hAnsi="Times New Roman"/>
          <w:sz w:val="28"/>
          <w:szCs w:val="28"/>
          <w:lang w:eastAsia="ru-RU"/>
        </w:rPr>
        <w:t>26 – в суды общей юрисдикции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565 – в федеральные органы власти, 772 – в органы местного самоуправления, 1066 – в органы власти Самарской области, </w:t>
      </w:r>
      <w:r w:rsidRPr="0088700C">
        <w:rPr>
          <w:rFonts w:ascii="Times New Roman" w:hAnsi="Times New Roman"/>
          <w:sz w:val="28"/>
          <w:szCs w:val="28"/>
          <w:lang w:eastAsia="ru-RU"/>
        </w:rPr>
        <w:t>518 – в органы прокуратуры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7E7E" w:rsidRPr="0088700C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700C">
        <w:rPr>
          <w:rFonts w:ascii="Times New Roman" w:hAnsi="Times New Roman"/>
          <w:sz w:val="28"/>
          <w:szCs w:val="28"/>
          <w:lang w:eastAsia="ru-RU"/>
        </w:rPr>
        <w:t>Уполномоченным по правам человека в Самарской области и сотрудниками его аппарата в 2018 году проведено более 1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88700C">
        <w:rPr>
          <w:rFonts w:ascii="Times New Roman" w:hAnsi="Times New Roman"/>
          <w:sz w:val="28"/>
          <w:szCs w:val="28"/>
          <w:lang w:eastAsia="ru-RU"/>
        </w:rPr>
        <w:t xml:space="preserve"> проверок по жалобам с выездом. </w:t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Pr="00447378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447378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удалось </w:t>
      </w:r>
      <w:r w:rsidRPr="00447378">
        <w:rPr>
          <w:rFonts w:ascii="Times New Roman" w:hAnsi="Times New Roman"/>
          <w:sz w:val="28"/>
          <w:szCs w:val="28"/>
        </w:rPr>
        <w:t>восстанов</w:t>
      </w:r>
      <w:r>
        <w:rPr>
          <w:rFonts w:ascii="Times New Roman" w:hAnsi="Times New Roman"/>
          <w:sz w:val="28"/>
          <w:szCs w:val="28"/>
        </w:rPr>
        <w:t>ить</w:t>
      </w:r>
      <w:r w:rsidRPr="00447378">
        <w:rPr>
          <w:rFonts w:ascii="Times New Roman" w:hAnsi="Times New Roman"/>
          <w:sz w:val="28"/>
          <w:szCs w:val="28"/>
        </w:rPr>
        <w:t xml:space="preserve"> права, в том числе </w:t>
      </w:r>
      <w:r>
        <w:rPr>
          <w:rFonts w:ascii="Times New Roman" w:hAnsi="Times New Roman"/>
          <w:sz w:val="28"/>
          <w:szCs w:val="28"/>
        </w:rPr>
        <w:t xml:space="preserve">принять меры по </w:t>
      </w:r>
      <w:r w:rsidRPr="00447378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 xml:space="preserve">ации и восстановлению </w:t>
      </w:r>
      <w:r w:rsidRPr="00447378">
        <w:rPr>
          <w:rFonts w:ascii="Times New Roman" w:hAnsi="Times New Roman"/>
          <w:sz w:val="28"/>
          <w:szCs w:val="28"/>
        </w:rPr>
        <w:t xml:space="preserve">прав, в </w:t>
      </w:r>
      <w:r w:rsidRPr="0012166C">
        <w:rPr>
          <w:rFonts w:ascii="Times New Roman" w:hAnsi="Times New Roman"/>
          <w:sz w:val="28"/>
          <w:szCs w:val="28"/>
        </w:rPr>
        <w:t>отношении более 200</w:t>
      </w:r>
      <w:r w:rsidRPr="00447378">
        <w:rPr>
          <w:rFonts w:ascii="Times New Roman" w:hAnsi="Times New Roman"/>
          <w:sz w:val="28"/>
          <w:szCs w:val="28"/>
        </w:rPr>
        <w:t xml:space="preserve"> заявителей</w:t>
      </w:r>
      <w:r>
        <w:rPr>
          <w:rFonts w:ascii="Times New Roman" w:hAnsi="Times New Roman"/>
          <w:sz w:val="28"/>
          <w:szCs w:val="28"/>
        </w:rPr>
        <w:t xml:space="preserve"> по индивидуальным обращениям, а также в отношении групп граждан (жильцов определенного многоквартирного дома, определенной территории и т.п., неопределенного круга лиц) более чем в 50 случаях</w:t>
      </w:r>
      <w:r w:rsidRPr="00447378">
        <w:rPr>
          <w:rFonts w:ascii="Times New Roman" w:hAnsi="Times New Roman"/>
          <w:sz w:val="28"/>
          <w:szCs w:val="28"/>
        </w:rPr>
        <w:t xml:space="preserve">. </w:t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E49">
        <w:rPr>
          <w:rFonts w:ascii="Times New Roman" w:hAnsi="Times New Roman"/>
          <w:sz w:val="28"/>
          <w:szCs w:val="28"/>
          <w:lang w:eastAsia="ru-RU"/>
        </w:rPr>
        <w:lastRenderedPageBreak/>
        <w:t>Ниже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E49">
        <w:rPr>
          <w:rFonts w:ascii="Times New Roman" w:hAnsi="Times New Roman"/>
          <w:sz w:val="28"/>
          <w:szCs w:val="28"/>
          <w:lang w:eastAsia="ru-RU"/>
        </w:rPr>
        <w:t xml:space="preserve">приведены отдельные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E0E49">
        <w:rPr>
          <w:rFonts w:ascii="Times New Roman" w:hAnsi="Times New Roman"/>
          <w:sz w:val="28"/>
          <w:szCs w:val="28"/>
          <w:lang w:eastAsia="ru-RU"/>
        </w:rPr>
        <w:t>римеры, когда вмешательство Уполномоченного сыграло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E49">
        <w:rPr>
          <w:rFonts w:ascii="Times New Roman" w:hAnsi="Times New Roman"/>
          <w:sz w:val="28"/>
          <w:szCs w:val="28"/>
          <w:lang w:eastAsia="ru-RU"/>
        </w:rPr>
        <w:t xml:space="preserve">определённую роль в судьбе </w:t>
      </w:r>
      <w:r>
        <w:rPr>
          <w:rFonts w:ascii="Times New Roman" w:hAnsi="Times New Roman"/>
          <w:sz w:val="28"/>
          <w:szCs w:val="28"/>
          <w:lang w:eastAsia="ru-RU"/>
        </w:rPr>
        <w:t>отдельных граждан (групп граждан)</w:t>
      </w:r>
      <w:r w:rsidRPr="009E0E49">
        <w:rPr>
          <w:rFonts w:ascii="Times New Roman" w:hAnsi="Times New Roman"/>
          <w:sz w:val="28"/>
          <w:szCs w:val="28"/>
          <w:lang w:eastAsia="ru-RU"/>
        </w:rPr>
        <w:t xml:space="preserve">. Это далеко не весь перечень ситуаций, разрешенных в интересах заявителей.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E0E49">
        <w:rPr>
          <w:rFonts w:ascii="Times New Roman" w:hAnsi="Times New Roman"/>
          <w:sz w:val="28"/>
          <w:szCs w:val="28"/>
          <w:lang w:eastAsia="ru-RU"/>
        </w:rPr>
        <w:t xml:space="preserve">римеры, когда мнение Уполномоченного повлияло на решение вопроса в интересах граждан,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9E0E49">
        <w:rPr>
          <w:rFonts w:ascii="Times New Roman" w:hAnsi="Times New Roman"/>
          <w:sz w:val="28"/>
          <w:szCs w:val="28"/>
          <w:lang w:eastAsia="ru-RU"/>
        </w:rPr>
        <w:t>отражены в текст</w:t>
      </w:r>
      <w:r>
        <w:rPr>
          <w:rFonts w:ascii="Times New Roman" w:hAnsi="Times New Roman"/>
          <w:sz w:val="28"/>
          <w:szCs w:val="28"/>
          <w:lang w:eastAsia="ru-RU"/>
        </w:rPr>
        <w:t>ах разделов настоящего доклада</w:t>
      </w:r>
      <w:r w:rsidRPr="009E0E49">
        <w:rPr>
          <w:rFonts w:ascii="Times New Roman" w:hAnsi="Times New Roman"/>
          <w:sz w:val="28"/>
          <w:szCs w:val="28"/>
          <w:lang w:eastAsia="ru-RU"/>
        </w:rPr>
        <w:t>.</w:t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обращения Уполномоченного по правам человека в Самарской области прокуратура города Самары обратилась в суд с иском в интересах лица из числа детей, оставшихся без попечения родителей, Л.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обращения Уполномоченного прокуратура города Самары обратилась в суд с иском в интересах сироты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судом принято положительное решение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C925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емье Л.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будет</w:t>
      </w:r>
      <w:r w:rsidRPr="00C925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приобретен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необходимое </w:t>
      </w:r>
      <w:r w:rsidRPr="00C925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жило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C925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C925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4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обращения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Уполномоченного </w:t>
      </w:r>
      <w:proofErr w:type="spellStart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Кинельской</w:t>
      </w:r>
      <w:proofErr w:type="spellEnd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межрайонной прокуратурой Главе городского округа Кинель внесено представление об устранении нарушений жилищного законодательства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5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результате работы над обращением сотрудников </w:t>
      </w:r>
      <w:r w:rsidRPr="00337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ГБУ СО «Сызранский пансионат для ветеранов </w:t>
      </w:r>
      <w:proofErr w:type="gramStart"/>
      <w:r w:rsidRPr="00337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37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proofErr w:type="gramEnd"/>
      <w:r w:rsidRPr="00337B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дом-интернат для престарелых и инвалидов)»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 были нарушены.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6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E4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рассмотрения доводов 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 участии Уполномоченного, </w:t>
      </w:r>
      <w:r w:rsidRPr="002E4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ОГИБДД УМВД России по г. Самаре и Администрацией </w:t>
      </w:r>
      <w:proofErr w:type="spellStart"/>
      <w:r w:rsidRPr="002E4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2E4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Самара приняты меры </w:t>
      </w:r>
      <w:r w:rsidRPr="002E45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пресечению нарушений Правил дорожного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движения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E45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парковке торгового центра «Парк Хаус»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7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обращения К. устранена техническая ошибка в указании площади земельного участка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8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обращения Б. нормализованы сведения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площади жилого дома, расположенного в Ленинском районе г. Самары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9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содействии Уполномоченного з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аявителю оказана высокотехнологичная медицинская помощь по эндопротезированию коленного сустава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0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Уполномоченным с привлечением </w:t>
      </w:r>
      <w:r w:rsidRPr="002E45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E45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ответственного бизнеса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была оказана помощь многодетной семье в проведении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ремонт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жилого помещения.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1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защиту жилищных прав </w:t>
      </w:r>
      <w:r w:rsidRPr="003639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прокуратура города Самары по ходатайству Уполномоченного обратилась в </w:t>
      </w:r>
      <w:r w:rsidRPr="003639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Красноглинск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ий</w:t>
      </w:r>
      <w:r w:rsidRPr="003639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ый</w:t>
      </w:r>
      <w:r w:rsidRPr="003639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суд г. </w:t>
      </w:r>
      <w:proofErr w:type="gramStart"/>
      <w:r w:rsidRPr="003639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Самары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вкотором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вынесено положительное решение</w:t>
      </w:r>
      <w:r w:rsidRPr="003639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2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обращения Уполномоченного прокуратура города Тольятти обратилась в суд с иском в интересах сироты Т.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3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Доводы Уполномоченного учтены, прокуратура Железнодорожного района города Ульяновска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Ульяновской области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подала иск в интересах заявителя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4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основании обращения Уполномоченного прокуратура Октябрьского района г. Самары приняла меры прокурорского реагирования в интересах А. по восстановлению ее прав.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5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обращения Уполномоченного прокуратура города Самары обратилась в суд с иском в интересах сироты Б.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6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FF52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осле вмешательства Уполномоченного и сотрудников его аппарата судебное решение было полностью исполнено: электроснабжение дачного дома гражданина К восстановлено и заявителю компенсированы судебные расходы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7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F52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 обращения Уполномоченного в Управление Федеральной налоговой службы по Самарской области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обращению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инвалида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-й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группы К. </w:t>
      </w:r>
      <w:r w:rsidRPr="00FF52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вопрос разрешился положительно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8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Заключения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Уполномоченного </w:t>
      </w: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городского округа Самара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гражданке </w:t>
      </w: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Т. предложена благоустроенная квартира общей площадью 42,2 кв.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м, на переезд в которую Т. выразила согласие.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19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 вмешательства Уполномоченного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Самарсукой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области о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тменено постановление следственного отдела по г. Новокуйбышевск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СУ СК России по Самарской области об отказе в возбуждении уголовного дела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0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 обращения </w:t>
      </w: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 в интересах К.</w:t>
      </w: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прокуратурой Октябрьского района г.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8915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Самары отменено решение следователя о прекращении производства по уголовному делу в связи с неполнотой расследования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1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содействии Уполномоченного п</w:t>
      </w:r>
      <w:r w:rsidRPr="00AA2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рокуратур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AA2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Центрального района города Тольятти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Pr="00AA2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осударственной жилищной инспекци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ей</w:t>
      </w:r>
      <w:r w:rsidRPr="00AA2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Самарской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приняты меры к </w:t>
      </w:r>
      <w:r w:rsidRPr="009133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ООО «УК № 3»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интересах жителей г. Тольятти.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2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обращения Уполномоченного в прокуратуру жительница </w:t>
      </w:r>
      <w:proofErr w:type="spellStart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Шигонского</w:t>
      </w:r>
      <w:proofErr w:type="spellEnd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восстановлена в очереди нуждающихся в жилых помещениях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3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содействии Уполномоченного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разрешена ситуация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гражданина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предоставлению налоговой льготы пенсионеру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4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После обращения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интересах В.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прокуратура города Самары обратилась в суд с иском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решение суда было вынесено в пользу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5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Заключения Уполномоченного с инвалидом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-й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группы заключен договор аренды земельного участка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6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Прокуратурой Промышленного района на основании обращения Уполномоченного были приняты меры в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защиту прав маломобильных групп населения на беспрепятственный доступ к социально значимым объектам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7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содействии Уполномоченного члены семьи С.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направлены для оказания высокотехнологичной медицинской помощи по эндопротезированию нижних конечностей в федеральные центры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8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Уполномоченный помог добиться отмены </w:t>
      </w:r>
      <w:r w:rsidRPr="009040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двух незаконных взысканий командиром войсковой части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обращению гражданки Ю.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29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результатам рассмотрения обращения К. разрешена ситуация по назначению и пересчету страховой пенсии пенсионеру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0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После обращения к Уполномоченному ж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ители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Прибрежн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ый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040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городского округа Самара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разрешили свои вопросы в сфере получения медицинской помощи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1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содействии Уполномоченного гражданке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относящейся к лицам из числа детей-сирот и детей, оставшихся без попечения родителей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провели </w:t>
      </w:r>
      <w:r w:rsidRPr="009040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ремонт жилого помещения, находящегося в муниципальной собственности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2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выездного рассмотрения обращения граждан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проведенного по инициативе Уполномоченного,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вопросы, связанные с неудовлетворительным состоянием многоквартирного дома, будут решены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3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Уполномоченным оказано содействие в реализации жилищных прав Т., проживающей в общежитии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4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D4F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ходе проверки, инициированной по обращению Уполномоченного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была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выплачена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аработная плата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5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обращения Уполномоченного к Главе городского округа Самара с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емье З.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общежитии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предоставлено жилое помещение большей площади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6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содействии Уполномоченного в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осстановлены нарушенные права работников муниципального учреждения городского округа Отрадный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7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результате совместной работы </w:t>
      </w:r>
      <w:r w:rsidRPr="00F36F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ого</w:t>
      </w:r>
      <w:r w:rsidRPr="00F36F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Главного бюро медико-социальной экспертизы по Самарской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обращению А.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инвалиду 1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-й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группы окажут помощь в организации </w:t>
      </w:r>
      <w:proofErr w:type="spellStart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безбарьерной</w:t>
      </w:r>
      <w:proofErr w:type="spellEnd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среды в квартире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изготовлению обуви.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8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После рассмотрения доводов Уполномоченного прокуратурой п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ресечена волокита при проведении </w:t>
      </w:r>
      <w:proofErr w:type="spellStart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доследственной</w:t>
      </w:r>
      <w:proofErr w:type="spellEnd"/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проверки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заявлению В.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виновные лица привлечены к ответственности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39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F36F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рокуратур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ой</w:t>
      </w:r>
      <w:r w:rsidRPr="00F36F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Самарской области по результатам рассмотрения обращения Уполномоченного в интересах З. начальнику Управления ПФР в Кировском и Промышленном районах г. Самар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</w:t>
      </w:r>
      <w:r w:rsidRPr="00F36F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внесено представление об устранении нарушений пенсионного законодательства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40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Жилищные права гражданка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В. из числа детей-сирот и детей, оставшихся без попечения родителей,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восстановлены при содействии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Уполномоченного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41"/>
      </w:r>
    </w:p>
    <w:p w:rsidR="00707E7E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содействии Уполномоченного начал разрешаться вопрос 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транспортной доступности ЖК «Экодолье»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5743B0">
        <w:rPr>
          <w:rFonts w:ascii="Times New Roman" w:eastAsia="Times New Roman" w:hAnsi="Times New Roman"/>
          <w:bCs/>
          <w:color w:val="000000"/>
          <w:sz w:val="28"/>
          <w:szCs w:val="28"/>
          <w:vertAlign w:val="superscript"/>
          <w:lang w:eastAsia="ru-RU"/>
        </w:rPr>
        <w:footnoteReference w:id="42"/>
      </w:r>
    </w:p>
    <w:p w:rsidR="00707E7E" w:rsidRPr="005743B0" w:rsidRDefault="00707E7E" w:rsidP="00707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Жилищный вопрос инвалида 3-й группы после обращения Уполномоченного </w:t>
      </w:r>
      <w:r w:rsidRPr="00FC58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Главе городского округа Кинель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был решен положительно.</w:t>
      </w:r>
      <w:r>
        <w:rPr>
          <w:rStyle w:val="a5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ootnoteReference w:id="43"/>
      </w:r>
    </w:p>
    <w:p w:rsidR="00707E7E" w:rsidRPr="00C92561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1">
        <w:rPr>
          <w:rFonts w:ascii="Times New Roman" w:hAnsi="Times New Roman"/>
          <w:sz w:val="28"/>
          <w:szCs w:val="28"/>
        </w:rPr>
        <w:t>Наиболее актуальные системные проблемы рассматривались на заседаниях Общественного и Экспертного советов по правам человека при Уполномоченном по правам человека в Самарской области.</w:t>
      </w:r>
    </w:p>
    <w:p w:rsidR="00707E7E" w:rsidRPr="0006188A" w:rsidRDefault="00707E7E" w:rsidP="00707E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561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C92561">
        <w:rPr>
          <w:rFonts w:ascii="Times New Roman" w:hAnsi="Times New Roman"/>
          <w:sz w:val="28"/>
          <w:szCs w:val="28"/>
        </w:rPr>
        <w:t xml:space="preserve"> году </w:t>
      </w:r>
      <w:r w:rsidRPr="00C92561">
        <w:rPr>
          <w:rFonts w:ascii="Times New Roman" w:hAnsi="Times New Roman"/>
          <w:sz w:val="28"/>
          <w:szCs w:val="28"/>
          <w:lang w:eastAsia="ar-SA"/>
        </w:rPr>
        <w:t>на основании и в соответствии с требованиями Закона Самарской области от 24.11.2000 № 45-ГД «Об Уполномоченном</w:t>
      </w:r>
      <w:r w:rsidRPr="0006188A">
        <w:rPr>
          <w:rFonts w:ascii="Times New Roman" w:hAnsi="Times New Roman"/>
          <w:sz w:val="28"/>
          <w:szCs w:val="28"/>
          <w:lang w:eastAsia="ar-SA"/>
        </w:rPr>
        <w:t xml:space="preserve"> по правам человека в Самарской области» Уполномоченным по правам человека подготовлено 1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6188A">
        <w:rPr>
          <w:rFonts w:ascii="Times New Roman" w:hAnsi="Times New Roman"/>
          <w:sz w:val="28"/>
          <w:szCs w:val="28"/>
          <w:lang w:eastAsia="ar-SA"/>
        </w:rPr>
        <w:t xml:space="preserve"> Заключений о</w:t>
      </w:r>
      <w:r w:rsidRPr="0006188A">
        <w:rPr>
          <w:rFonts w:ascii="Times New Roman" w:hAnsi="Times New Roman"/>
          <w:color w:val="000000"/>
          <w:sz w:val="28"/>
          <w:szCs w:val="28"/>
        </w:rPr>
        <w:t xml:space="preserve"> нарушении прав и свобод граждан с рекомендациями </w:t>
      </w:r>
      <w:r w:rsidRPr="0006188A">
        <w:rPr>
          <w:rFonts w:ascii="Times New Roman" w:hAnsi="Times New Roman"/>
          <w:sz w:val="28"/>
          <w:szCs w:val="28"/>
        </w:rPr>
        <w:t>принять возможные и необходимые меры по восстановлению нарушенных прав граждан</w:t>
      </w:r>
      <w:r w:rsidRPr="0006188A">
        <w:rPr>
          <w:rStyle w:val="a5"/>
          <w:rFonts w:ascii="Times New Roman" w:hAnsi="Times New Roman"/>
          <w:sz w:val="28"/>
          <w:szCs w:val="28"/>
        </w:rPr>
        <w:footnoteReference w:id="44"/>
      </w:r>
      <w:r w:rsidRPr="0006188A">
        <w:rPr>
          <w:rFonts w:ascii="Times New Roman" w:hAnsi="Times New Roman"/>
          <w:sz w:val="28"/>
          <w:szCs w:val="28"/>
        </w:rPr>
        <w:t>.</w:t>
      </w:r>
    </w:p>
    <w:p w:rsidR="00707E7E" w:rsidRPr="00F82111" w:rsidRDefault="00707E7E" w:rsidP="00707E7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111">
        <w:rPr>
          <w:rFonts w:ascii="Times New Roman" w:hAnsi="Times New Roman"/>
          <w:sz w:val="28"/>
          <w:szCs w:val="28"/>
        </w:rPr>
        <w:t xml:space="preserve">Главная традиция, которая сохраняется в аппарате Уполномоченного по правам человека </w:t>
      </w:r>
      <w:r>
        <w:rPr>
          <w:rFonts w:ascii="Times New Roman" w:hAnsi="Times New Roman"/>
          <w:sz w:val="28"/>
          <w:szCs w:val="28"/>
        </w:rPr>
        <w:t xml:space="preserve">в Самарской области,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82111">
        <w:rPr>
          <w:rFonts w:ascii="Times New Roman" w:hAnsi="Times New Roman"/>
          <w:sz w:val="28"/>
          <w:szCs w:val="28"/>
        </w:rPr>
        <w:t xml:space="preserve"> это</w:t>
      </w:r>
      <w:proofErr w:type="gramEnd"/>
      <w:r w:rsidRPr="00F82111">
        <w:rPr>
          <w:rFonts w:ascii="Times New Roman" w:hAnsi="Times New Roman"/>
          <w:sz w:val="28"/>
          <w:szCs w:val="28"/>
        </w:rPr>
        <w:t xml:space="preserve"> внимательное, неформальное отношение к каждому человеку. На каждое обращение специалисты аппарата </w:t>
      </w:r>
      <w:r>
        <w:rPr>
          <w:rFonts w:ascii="Times New Roman" w:hAnsi="Times New Roman"/>
          <w:sz w:val="28"/>
          <w:szCs w:val="28"/>
        </w:rPr>
        <w:t xml:space="preserve">подготавливают </w:t>
      </w:r>
      <w:r w:rsidRPr="00F82111">
        <w:rPr>
          <w:rFonts w:ascii="Times New Roman" w:hAnsi="Times New Roman"/>
          <w:sz w:val="28"/>
          <w:szCs w:val="28"/>
        </w:rPr>
        <w:t xml:space="preserve">квалифицированный ответ или </w:t>
      </w:r>
      <w:r>
        <w:rPr>
          <w:rFonts w:ascii="Times New Roman" w:hAnsi="Times New Roman"/>
          <w:sz w:val="28"/>
          <w:szCs w:val="28"/>
        </w:rPr>
        <w:t xml:space="preserve">дают </w:t>
      </w:r>
      <w:r w:rsidRPr="00F82111">
        <w:rPr>
          <w:rFonts w:ascii="Times New Roman" w:hAnsi="Times New Roman"/>
          <w:sz w:val="28"/>
          <w:szCs w:val="28"/>
        </w:rPr>
        <w:t>подробную консультацию.</w:t>
      </w:r>
    </w:p>
    <w:p w:rsidR="00527F9F" w:rsidRDefault="00527F9F"/>
    <w:sectPr w:rsidR="0052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755" w:rsidRDefault="00A47755" w:rsidP="00BE23A4">
      <w:pPr>
        <w:spacing w:after="0" w:line="240" w:lineRule="auto"/>
      </w:pPr>
      <w:r>
        <w:separator/>
      </w:r>
    </w:p>
  </w:endnote>
  <w:endnote w:type="continuationSeparator" w:id="0">
    <w:p w:rsidR="00A47755" w:rsidRDefault="00A47755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755" w:rsidRDefault="00A47755" w:rsidP="00BE23A4">
      <w:pPr>
        <w:spacing w:after="0" w:line="240" w:lineRule="auto"/>
      </w:pPr>
      <w:r>
        <w:separator/>
      </w:r>
    </w:p>
  </w:footnote>
  <w:footnote w:type="continuationSeparator" w:id="0">
    <w:p w:rsidR="00A47755" w:rsidRDefault="00A47755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proofErr w:type="gramStart"/>
      <w:r w:rsidRPr="00890279">
        <w:t>на основе информации</w:t>
      </w:r>
      <w:proofErr w:type="gramEnd"/>
      <w:r w:rsidRPr="00890279">
        <w:t xml:space="preserve">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  <w:footnote w:id="2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http://ombudsman63.ru/events/view/1981</w:t>
      </w:r>
    </w:p>
  </w:footnote>
  <w:footnote w:id="3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http://ombudsman63.ru/events/view/1980</w:t>
      </w:r>
    </w:p>
  </w:footnote>
  <w:footnote w:id="4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http://ombudsman63.ru/events/view/1982</w:t>
      </w:r>
    </w:p>
  </w:footnote>
  <w:footnote w:id="5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http://ombudsman63.ru/events/view/1984</w:t>
      </w:r>
    </w:p>
  </w:footnote>
  <w:footnote w:id="6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http://ombudsman63.ru/events/view/1988</w:t>
      </w:r>
    </w:p>
  </w:footnote>
  <w:footnote w:id="7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http://ombudsman63.ru/events/view/2002</w:t>
      </w:r>
    </w:p>
  </w:footnote>
  <w:footnote w:id="8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</w:t>
      </w:r>
      <w:r w:rsidRPr="0032116E">
        <w:t>http://ombudsman63.ru/events/view/2004</w:t>
      </w:r>
    </w:p>
  </w:footnote>
  <w:footnote w:id="9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http://ombudsman63.ru/events/view/2003</w:t>
      </w:r>
    </w:p>
  </w:footnote>
  <w:footnote w:id="10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http://ombudsman63.ru/events/view/2009</w:t>
      </w:r>
    </w:p>
  </w:footnote>
  <w:footnote w:id="11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89159B">
        <w:t>http://ombudsman63.ru/events/view/2013</w:t>
      </w:r>
      <w:r>
        <w:t xml:space="preserve">, </w:t>
      </w:r>
      <w:r w:rsidRPr="00897AE1">
        <w:t>http://ombudsman63.ru/events/view/2219</w:t>
      </w:r>
    </w:p>
  </w:footnote>
  <w:footnote w:id="12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http://ombudsman63.ru/events/view/2025</w:t>
      </w:r>
    </w:p>
  </w:footnote>
  <w:footnote w:id="13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http://ombudsman63.ru/events/view/2024</w:t>
      </w:r>
    </w:p>
  </w:footnote>
  <w:footnote w:id="14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http://ombudsman63.ru/events/view/2091</w:t>
      </w:r>
    </w:p>
  </w:footnote>
  <w:footnote w:id="15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http://ombudsman63.ru/events/view/2090</w:t>
      </w:r>
    </w:p>
  </w:footnote>
  <w:footnote w:id="16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32116E">
        <w:t>http://ombudsman63.ru/events/view/1979</w:t>
      </w:r>
    </w:p>
  </w:footnote>
  <w:footnote w:id="17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http://ombudsman63.ru/events/view/2114</w:t>
      </w:r>
    </w:p>
  </w:footnote>
  <w:footnote w:id="18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http://ombudsman63.ru/events/view/2128</w:t>
      </w:r>
    </w:p>
  </w:footnote>
  <w:footnote w:id="19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http://ombudsman63.ru/events/view/2160</w:t>
      </w:r>
    </w:p>
  </w:footnote>
  <w:footnote w:id="20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http://ombudsman63.ru/events/view/2178</w:t>
      </w:r>
    </w:p>
  </w:footnote>
  <w:footnote w:id="21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http://ombudsman63.ru/events/view/2177</w:t>
      </w:r>
    </w:p>
  </w:footnote>
  <w:footnote w:id="22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http://ombudsman63.ru/events/view/2240</w:t>
      </w:r>
    </w:p>
  </w:footnote>
  <w:footnote w:id="23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http://ombudsman63.ru/events/view/2378</w:t>
      </w:r>
    </w:p>
  </w:footnote>
  <w:footnote w:id="24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http://ombudsman63.ru/events/view/2303</w:t>
      </w:r>
    </w:p>
  </w:footnote>
  <w:footnote w:id="25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http://ombudsman63.ru/events/view/2379</w:t>
      </w:r>
    </w:p>
  </w:footnote>
  <w:footnote w:id="26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http://ombudsman63.ru/events/view/2383</w:t>
      </w:r>
    </w:p>
  </w:footnote>
  <w:footnote w:id="27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http://ombudsman63.ru/events/view/2279</w:t>
      </w:r>
    </w:p>
  </w:footnote>
  <w:footnote w:id="28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http://ombudsman63.ru/events/view/2287</w:t>
      </w:r>
    </w:p>
  </w:footnote>
  <w:footnote w:id="29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http://ombudsman63.ru/events/view/2377</w:t>
      </w:r>
    </w:p>
  </w:footnote>
  <w:footnote w:id="30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CE51A5">
        <w:t>http://ombudsman63.ru/events/view/2390</w:t>
      </w:r>
    </w:p>
  </w:footnote>
  <w:footnote w:id="31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http://ombudsman63.ru/events/view/2413</w:t>
      </w:r>
    </w:p>
  </w:footnote>
  <w:footnote w:id="32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http://ombudsman63.ru/events/view/2426</w:t>
      </w:r>
    </w:p>
  </w:footnote>
  <w:footnote w:id="33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http://ombudsman63.ru/events/view/2431</w:t>
      </w:r>
    </w:p>
  </w:footnote>
  <w:footnote w:id="34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http://ombudsman63.ru/events/view/2436</w:t>
      </w:r>
    </w:p>
  </w:footnote>
  <w:footnote w:id="35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http://ombudsman63.ru/events/view/2459</w:t>
      </w:r>
    </w:p>
  </w:footnote>
  <w:footnote w:id="36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http://ombudsman63.ru/events/view/2532</w:t>
      </w:r>
    </w:p>
  </w:footnote>
  <w:footnote w:id="37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http://ombudsman63.ru/events/view/2531</w:t>
      </w:r>
    </w:p>
  </w:footnote>
  <w:footnote w:id="38">
    <w:p w:rsidR="00707E7E" w:rsidRDefault="00707E7E" w:rsidP="00707E7E">
      <w:pPr>
        <w:pStyle w:val="a3"/>
      </w:pPr>
      <w:r>
        <w:rPr>
          <w:rStyle w:val="a5"/>
        </w:rPr>
        <w:footnoteRef/>
      </w:r>
      <w:r>
        <w:t>Официальный интернет-сайт Уполномоченного по правам человека в Самарской области</w:t>
      </w:r>
      <w:r w:rsidRPr="00897AE1">
        <w:t>http://ombudsman63.ru/events/view/2535</w:t>
      </w:r>
    </w:p>
  </w:footnote>
  <w:footnote w:id="39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http://ombudsman63.ru/events/view/2536</w:t>
      </w:r>
    </w:p>
  </w:footnote>
  <w:footnote w:id="40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http://ombudsman63.ru/events/view/2569</w:t>
      </w:r>
    </w:p>
  </w:footnote>
  <w:footnote w:id="41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7D7A59">
        <w:t>http://ombudsman63.ru/events/view/2589</w:t>
      </w:r>
    </w:p>
  </w:footnote>
  <w:footnote w:id="42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Официальный интернет-сайт Уполномоченного по правам человека в Самарской области </w:t>
      </w:r>
      <w:r w:rsidRPr="00AD1324">
        <w:t>http://ombudsman63.ru/events/view/2596</w:t>
      </w:r>
    </w:p>
  </w:footnote>
  <w:footnote w:id="43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FC586A">
        <w:t>http://ombudsman63.ru/events/view/2602</w:t>
      </w:r>
    </w:p>
  </w:footnote>
  <w:footnote w:id="44">
    <w:p w:rsidR="00707E7E" w:rsidRDefault="00707E7E" w:rsidP="00707E7E">
      <w:pPr>
        <w:pStyle w:val="a3"/>
      </w:pPr>
      <w:r>
        <w:rPr>
          <w:rStyle w:val="a5"/>
        </w:rPr>
        <w:footnoteRef/>
      </w:r>
      <w:r>
        <w:t xml:space="preserve"> Официальный интернет-сайт Уполномоченного по правам человека в Самарской области </w:t>
      </w:r>
      <w:r w:rsidRPr="004805DD">
        <w:t>http://ombudsman63.ru/events/view/1</w:t>
      </w:r>
      <w:r>
        <w:t>840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4289A"/>
    <w:multiLevelType w:val="hybridMultilevel"/>
    <w:tmpl w:val="10BE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23DD"/>
    <w:multiLevelType w:val="hybridMultilevel"/>
    <w:tmpl w:val="10BE8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744"/>
    <w:rsid w:val="000312AD"/>
    <w:rsid w:val="00040992"/>
    <w:rsid w:val="00045022"/>
    <w:rsid w:val="0006188A"/>
    <w:rsid w:val="000E35BD"/>
    <w:rsid w:val="000F300A"/>
    <w:rsid w:val="0010469D"/>
    <w:rsid w:val="0011270C"/>
    <w:rsid w:val="00145479"/>
    <w:rsid w:val="00156FEE"/>
    <w:rsid w:val="001C7E3D"/>
    <w:rsid w:val="002662CF"/>
    <w:rsid w:val="00267287"/>
    <w:rsid w:val="002E46EB"/>
    <w:rsid w:val="003C6D1C"/>
    <w:rsid w:val="00421BB2"/>
    <w:rsid w:val="00431FA1"/>
    <w:rsid w:val="004805DD"/>
    <w:rsid w:val="00527F9F"/>
    <w:rsid w:val="00560584"/>
    <w:rsid w:val="0062508D"/>
    <w:rsid w:val="00652F3A"/>
    <w:rsid w:val="006B3DF6"/>
    <w:rsid w:val="00707E7E"/>
    <w:rsid w:val="007552D2"/>
    <w:rsid w:val="007B5726"/>
    <w:rsid w:val="007E1E0E"/>
    <w:rsid w:val="007F26A8"/>
    <w:rsid w:val="00817835"/>
    <w:rsid w:val="00852FE9"/>
    <w:rsid w:val="00865F49"/>
    <w:rsid w:val="00872357"/>
    <w:rsid w:val="008B0465"/>
    <w:rsid w:val="009717D2"/>
    <w:rsid w:val="00976A8A"/>
    <w:rsid w:val="00996252"/>
    <w:rsid w:val="009A426F"/>
    <w:rsid w:val="00A47755"/>
    <w:rsid w:val="00A91487"/>
    <w:rsid w:val="00AC06DB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B3C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</a:t>
            </a:r>
            <a:r>
              <a:rPr lang="ru-RU"/>
              <a:t>ОБРАЩЕНИЙ, ПОСТУПИВШИХ В АДРЕС УПОЛНОМОЧЕННОГО ПО ПРАВАМ ЧЕЛОВЕКА В САМАРСКОЙ ОБЛАСТИ ЗА 2015-2018 ГОДЫ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в адрес Уполномоченного по правам человека в Самарской области за 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3627</c:v>
                </c:pt>
                <c:pt idx="1">
                  <c:v>4348</c:v>
                </c:pt>
                <c:pt idx="2">
                  <c:v>5119</c:v>
                </c:pt>
                <c:pt idx="3">
                  <c:v>5244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8-4A9A-ADCD-67903B9B81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6199760"/>
        <c:axId val="256203288"/>
      </c:barChart>
      <c:catAx>
        <c:axId val="25619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203288"/>
        <c:crosses val="autoZero"/>
        <c:auto val="1"/>
        <c:lblAlgn val="ctr"/>
        <c:lblOffset val="100"/>
        <c:noMultiLvlLbl val="0"/>
      </c:catAx>
      <c:valAx>
        <c:axId val="25620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19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В 2018 ГОДУ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2017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DE7-4F09-ADAE-0EB50278C8FB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DE7-4F09-ADAE-0EB50278C8FB}"/>
              </c:ext>
            </c:extLst>
          </c:dPt>
          <c:dLbls>
            <c:dLbl>
              <c:idx val="0"/>
              <c:layout>
                <c:manualLayout>
                  <c:x val="3.0882540648602505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E7-4F09-ADAE-0EB50278C8FB}"/>
                </c:ext>
              </c:extLst>
            </c:dLbl>
            <c:dLbl>
              <c:idx val="1"/>
              <c:layout>
                <c:manualLayout>
                  <c:x val="-4.1224677833145297E-2"/>
                  <c:y val="-0.167191899308040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E7-4F09-ADAE-0EB50278C8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2856</c:v>
                </c:pt>
                <c:pt idx="1">
                  <c:v>2388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E7-4F09-ADAE-0EB50278C8F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КОЛИЧЕСТВО ОБРАЩЕНИЙ, ПОСТУПИВШИХ В АДРЕС УПОЛНОМОЧЕННОГО ПО ПРАВАМ ЧЕЛОВЕКА В САМАРСКОЙ ОБЛАСТИ В 2018 ГОДУ, ВРАЗРЕЗЕ КАТЕГОРИЙ ЗАЯВИТЕЛЕЙ</a:t>
            </a:r>
            <a:endParaRPr lang="ru-RU" sz="1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8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16741226427385E-2"/>
          <c:y val="0.31567093342731961"/>
          <c:w val="0.82796651754714523"/>
          <c:h val="0.60886667841494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pattFill prst="wdDnDiag">
                <a:fgClr>
                  <a:schemeClr val="accent2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853-4471-ACB0-7A8BB693D8D7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853-4471-ACB0-7A8BB693D8D7}"/>
              </c:ext>
            </c:extLst>
          </c:dPt>
          <c:dPt>
            <c:idx val="2"/>
            <c:bubble3D val="0"/>
            <c:spPr>
              <a:pattFill prst="lgCheck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853-4471-ACB0-7A8BB693D8D7}"/>
              </c:ext>
            </c:extLst>
          </c:dPt>
          <c:dPt>
            <c:idx val="3"/>
            <c:bubble3D val="0"/>
            <c:spPr>
              <a:pattFill prst="shingle">
                <a:fgClr>
                  <a:srgbClr val="00B0F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853-4471-ACB0-7A8BB693D8D7}"/>
              </c:ext>
            </c:extLst>
          </c:dPt>
          <c:dPt>
            <c:idx val="4"/>
            <c:bubble3D val="0"/>
            <c:spPr>
              <a:pattFill prst="weave">
                <a:fgClr>
                  <a:srgbClr val="00B05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853-4471-ACB0-7A8BB693D8D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853-4471-ACB0-7A8BB693D8D7}"/>
              </c:ext>
            </c:extLst>
          </c:dPt>
          <c:dPt>
            <c:idx val="6"/>
            <c:bubble3D val="0"/>
            <c:spPr>
              <a:pattFill prst="pct5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853-4471-ACB0-7A8BB693D8D7}"/>
              </c:ext>
            </c:extLst>
          </c:dPt>
          <c:dPt>
            <c:idx val="7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853-4471-ACB0-7A8BB693D8D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1853-4471-ACB0-7A8BB693D8D7}"/>
              </c:ext>
            </c:extLst>
          </c:dPt>
          <c:dLbls>
            <c:dLbl>
              <c:idx val="0"/>
              <c:layout>
                <c:manualLayout>
                  <c:x val="4.7033671833244292E-2"/>
                  <c:y val="7.88402848423194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53-4471-ACB0-7A8BB693D8D7}"/>
                </c:ext>
              </c:extLst>
            </c:dLbl>
            <c:dLbl>
              <c:idx val="1"/>
              <c:layout>
                <c:manualLayout>
                  <c:x val="-5.5585248530197758E-2"/>
                  <c:y val="1.99838194183000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53-4471-ACB0-7A8BB693D8D7}"/>
                </c:ext>
              </c:extLst>
            </c:dLbl>
            <c:dLbl>
              <c:idx val="2"/>
              <c:layout>
                <c:manualLayout>
                  <c:x val="-8.979155531801182E-2"/>
                  <c:y val="-2.28891149542217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53-4471-ACB0-7A8BB693D8D7}"/>
                </c:ext>
              </c:extLst>
            </c:dLbl>
            <c:dLbl>
              <c:idx val="3"/>
              <c:layout>
                <c:manualLayout>
                  <c:x val="-0.10903260288615726"/>
                  <c:y val="-2.28891149542217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53-4471-ACB0-7A8BB693D8D7}"/>
                </c:ext>
              </c:extLst>
            </c:dLbl>
            <c:dLbl>
              <c:idx val="4"/>
              <c:layout>
                <c:manualLayout>
                  <c:x val="-5.5585248530197813E-2"/>
                  <c:y val="-8.901322482197357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53-4471-ACB0-7A8BB693D8D7}"/>
                </c:ext>
              </c:extLst>
            </c:dLbl>
            <c:dLbl>
              <c:idx val="5"/>
              <c:layout>
                <c:manualLayout>
                  <c:x val="-6.4136825227152821E-3"/>
                  <c:y val="-6.6124109867751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853-4471-ACB0-7A8BB693D8D7}"/>
                </c:ext>
              </c:extLst>
            </c:dLbl>
            <c:dLbl>
              <c:idx val="6"/>
              <c:layout>
                <c:manualLayout>
                  <c:x val="-1.5677709500843459E-16"/>
                  <c:y val="-3.960778109755604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853-4471-ACB0-7A8BB693D8D7}"/>
                </c:ext>
              </c:extLst>
            </c:dLbl>
            <c:dLbl>
              <c:idx val="7"/>
              <c:layout>
                <c:manualLayout>
                  <c:x val="-2.1378941742383759E-3"/>
                  <c:y val="-4.94298748007466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853-4471-ACB0-7A8BB693D8D7}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Пенсионеры</c:v>
                </c:pt>
                <c:pt idx="1">
                  <c:v>Инвалиды 2 группы</c:v>
                </c:pt>
                <c:pt idx="2">
                  <c:v>Осужденные</c:v>
                </c:pt>
                <c:pt idx="3">
                  <c:v>Представители</c:v>
                </c:pt>
                <c:pt idx="4">
                  <c:v>Инвалиды 3 группы</c:v>
                </c:pt>
                <c:pt idx="5">
                  <c:v>Обманутые дольщики</c:v>
                </c:pt>
                <c:pt idx="6">
                  <c:v>Ветераны труда</c:v>
                </c:pt>
                <c:pt idx="7">
                  <c:v>Безработные</c:v>
                </c:pt>
                <c:pt idx="8">
                  <c:v>Работающие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1287</c:v>
                </c:pt>
                <c:pt idx="1">
                  <c:v>295</c:v>
                </c:pt>
                <c:pt idx="2">
                  <c:v>211</c:v>
                </c:pt>
                <c:pt idx="3">
                  <c:v>180</c:v>
                </c:pt>
                <c:pt idx="4">
                  <c:v>161</c:v>
                </c:pt>
                <c:pt idx="5">
                  <c:v>88</c:v>
                </c:pt>
                <c:pt idx="6">
                  <c:v>208</c:v>
                </c:pt>
                <c:pt idx="7">
                  <c:v>211</c:v>
                </c:pt>
                <c:pt idx="8">
                  <c:v>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1853-4471-ACB0-7A8BB693D8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Times New Roman" panose="02020603050405020304" pitchFamily="18" charset="0"/>
              </a:defRPr>
            </a:pPr>
            <a:r>
              <a:rPr lang="ru-RU"/>
              <a:t>СТРУКТУРА ОБРАЩЕНИЙ ЖИТЕЛЕЙ САМАРСКОЙ ОБЛАСТИ 
К УПОЛНОМОЧЕННОМУ ПО ПРАВАМ ЧЕЛОВЕКА В САМАРСКОЙ ОБЛАСТИ В 2018 ГОДУ В РАЗРЕЗЕ МУНИЦИПАЛЬНЫХ ОБРАЗОВАНИЙ
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жителей Самарской области 
к Уполномоченному по правам человека в Самарской области в разрезе муниципальных образований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городские округа</c:v>
                </c:pt>
                <c:pt idx="1">
                  <c:v>муниципальные районы</c:v>
                </c:pt>
                <c:pt idx="2">
                  <c:v>за пределами Самарской области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0.77000000000000024</c:v>
                </c:pt>
                <c:pt idx="1">
                  <c:v>0.2</c:v>
                </c:pt>
                <c:pt idx="2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8-4C83-8D89-2605E43E19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256197016"/>
        <c:axId val="256197408"/>
      </c:barChart>
      <c:catAx>
        <c:axId val="256197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197408"/>
        <c:crosses val="autoZero"/>
        <c:auto val="1"/>
        <c:lblAlgn val="ctr"/>
        <c:lblOffset val="100"/>
        <c:noMultiLvlLbl val="0"/>
      </c:catAx>
      <c:valAx>
        <c:axId val="25619740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256197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 ОБРАЩЕНИЙ, ПОСТУПИВШИХ В АДРЕС УПОЛНОМОЧЕННОГО ПО ПРАВАМ ЧЕЛОВЕКА В САМАРСКОЙ ОБЛАСТИ В 2018 ГОДУ, ВРАЗРЕЗЕ ГОРОДСКИХ ОКРУГОВ САМАРСКОЙ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поступивших в адрес Уполномоченного по правам человека в Самарской области в 2015 году,
в разрезе городских округов Самарской области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г.о. Самара</c:v>
                </c:pt>
                <c:pt idx="1">
                  <c:v>г.о. Тольятти</c:v>
                </c:pt>
                <c:pt idx="2">
                  <c:v>г.о. Сызрань</c:v>
                </c:pt>
                <c:pt idx="3">
                  <c:v>г.о. Чапаевск</c:v>
                </c:pt>
                <c:pt idx="4">
                  <c:v>г.о. Похвистнево</c:v>
                </c:pt>
                <c:pt idx="5">
                  <c:v>г.о. Новокуйбышевск</c:v>
                </c:pt>
                <c:pt idx="6">
                  <c:v>г.о. Жигулевск</c:v>
                </c:pt>
                <c:pt idx="7">
                  <c:v>г.о. Кинель</c:v>
                </c:pt>
                <c:pt idx="8">
                  <c:v>г.о. Октябрьск</c:v>
                </c:pt>
                <c:pt idx="9">
                  <c:v>г.о. Отрадный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3109</c:v>
                </c:pt>
                <c:pt idx="1">
                  <c:v>733</c:v>
                </c:pt>
                <c:pt idx="2">
                  <c:v>208</c:v>
                </c:pt>
                <c:pt idx="3">
                  <c:v>92</c:v>
                </c:pt>
                <c:pt idx="4">
                  <c:v>21</c:v>
                </c:pt>
                <c:pt idx="5">
                  <c:v>140</c:v>
                </c:pt>
                <c:pt idx="6">
                  <c:v>61</c:v>
                </c:pt>
                <c:pt idx="7">
                  <c:v>80</c:v>
                </c:pt>
                <c:pt idx="8">
                  <c:v>28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1-41C1-BE33-187DFA676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56196232"/>
        <c:axId val="256202112"/>
      </c:barChart>
      <c:catAx>
        <c:axId val="256196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202112"/>
        <c:crosses val="autoZero"/>
        <c:auto val="1"/>
        <c:lblAlgn val="ctr"/>
        <c:lblOffset val="100"/>
        <c:noMultiLvlLbl val="0"/>
      </c:catAx>
      <c:valAx>
        <c:axId val="25620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6196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bg1">
          <a:lumMod val="85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СТРУКТУРА ОРГАНОВ ВЛАСТИ И ОРГАНИЗАЦИЙ, НА</a:t>
            </a:r>
          </a:p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ДЕЙСТВИЯ (БЕЗДЕЙСТВИЕ) КОТОРЫХ ОБРАЩАЮТСЯ ГРАЖДАНЕ</a:t>
            </a:r>
            <a:r>
              <a:rPr lang="ru-RU" sz="1400" baseline="0">
                <a:solidFill>
                  <a:sysClr val="windowText" lastClr="000000"/>
                </a:solidFill>
              </a:rPr>
              <a:t> В СВОИХ ЗАЯВЛЕНИЯХ И ЖАЛОБАХ</a:t>
            </a:r>
            <a:r>
              <a:rPr lang="ru-RU" sz="1400">
                <a:solidFill>
                  <a:sysClr val="windowText" lastClr="000000"/>
                </a:solidFill>
              </a:rPr>
              <a:t>, ПОСТУПИВШИХ В АДРЕС УПОЛНОМОЧЕННОГО В 2018 ГОДУ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8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16741226427385E-2"/>
          <c:y val="0.31567093342731961"/>
          <c:w val="0.82796651754714523"/>
          <c:h val="0.60886667841494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bubble3D val="0"/>
            <c:spPr>
              <a:pattFill prst="wdDnDiag">
                <a:fgClr>
                  <a:schemeClr val="accent2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1E0-498A-A7DA-3FC5B283B114}"/>
              </c:ext>
            </c:extLst>
          </c:dPt>
          <c:dPt>
            <c:idx val="1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1E0-498A-A7DA-3FC5B283B114}"/>
              </c:ext>
            </c:extLst>
          </c:dPt>
          <c:dPt>
            <c:idx val="2"/>
            <c:bubble3D val="0"/>
            <c:spPr>
              <a:pattFill prst="lgCheck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1E0-498A-A7DA-3FC5B283B114}"/>
              </c:ext>
            </c:extLst>
          </c:dPt>
          <c:dPt>
            <c:idx val="3"/>
            <c:bubble3D val="0"/>
            <c:spPr>
              <a:pattFill prst="shingle">
                <a:fgClr>
                  <a:srgbClr val="00B0F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1E0-498A-A7DA-3FC5B283B114}"/>
              </c:ext>
            </c:extLst>
          </c:dPt>
          <c:dPt>
            <c:idx val="4"/>
            <c:bubble3D val="0"/>
            <c:spPr>
              <a:pattFill prst="weave">
                <a:fgClr>
                  <a:srgbClr val="00B05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21E0-498A-A7DA-3FC5B283B114}"/>
              </c:ext>
            </c:extLst>
          </c:dPt>
          <c:dPt>
            <c:idx val="5"/>
            <c:bubble3D val="0"/>
            <c:spPr>
              <a:pattFill prst="smGrid">
                <a:fgClr>
                  <a:srgbClr val="7030A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21E0-498A-A7DA-3FC5B283B114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21E0-498A-A7DA-3FC5B283B114}"/>
              </c:ext>
            </c:extLst>
          </c:dPt>
          <c:dPt>
            <c:idx val="7"/>
            <c:bubble3D val="0"/>
            <c:spPr>
              <a:pattFill prst="pct5">
                <a:fgClr>
                  <a:schemeClr val="accent6">
                    <a:lumMod val="75000"/>
                  </a:schemeClr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21E0-498A-A7DA-3FC5B283B114}"/>
              </c:ext>
            </c:extLst>
          </c:dPt>
          <c:dPt>
            <c:idx val="8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21E0-498A-A7DA-3FC5B283B114}"/>
              </c:ext>
            </c:extLst>
          </c:dPt>
          <c:dLbls>
            <c:dLbl>
              <c:idx val="0"/>
              <c:layout>
                <c:manualLayout>
                  <c:x val="0.16889363976483171"/>
                  <c:y val="2.54323499491353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E0-498A-A7DA-3FC5B283B114}"/>
                </c:ext>
              </c:extLst>
            </c:dLbl>
            <c:dLbl>
              <c:idx val="1"/>
              <c:layout>
                <c:manualLayout>
                  <c:x val="2.9930518439337243E-2"/>
                  <c:y val="5.813234434200303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E0-498A-A7DA-3FC5B283B114}"/>
                </c:ext>
              </c:extLst>
            </c:dLbl>
            <c:dLbl>
              <c:idx val="2"/>
              <c:layout>
                <c:manualLayout>
                  <c:x val="2.3516835916622132E-2"/>
                  <c:y val="-0.152594099694811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E0-498A-A7DA-3FC5B283B114}"/>
                </c:ext>
              </c:extLst>
            </c:dLbl>
            <c:dLbl>
              <c:idx val="3"/>
              <c:layout>
                <c:manualLayout>
                  <c:x val="0.1090326028861572"/>
                  <c:y val="-3.81485249237029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E0-498A-A7DA-3FC5B283B114}"/>
                </c:ext>
              </c:extLst>
            </c:dLbl>
            <c:dLbl>
              <c:idx val="4"/>
              <c:layout>
                <c:manualLayout>
                  <c:x val="5.7723142704436063E-2"/>
                  <c:y val="-2.54323499491353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1E0-498A-A7DA-3FC5B283B114}"/>
                </c:ext>
              </c:extLst>
            </c:dLbl>
            <c:dLbl>
              <c:idx val="5"/>
              <c:layout>
                <c:manualLayout>
                  <c:x val="7.9102084446819751E-2"/>
                  <c:y val="-3.05188199389623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1E0-498A-A7DA-3FC5B283B114}"/>
                </c:ext>
              </c:extLst>
            </c:dLbl>
            <c:dLbl>
              <c:idx val="6"/>
              <c:layout>
                <c:manualLayout>
                  <c:x val="3.4206306787813862E-2"/>
                  <c:y val="2.54323499491352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1E0-498A-A7DA-3FC5B283B114}"/>
                </c:ext>
              </c:extLst>
            </c:dLbl>
            <c:dLbl>
              <c:idx val="7"/>
              <c:layout>
                <c:manualLayout>
                  <c:x val="-2.3516835916622285E-2"/>
                  <c:y val="0.265580418292067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1E0-498A-A7DA-3FC5B283B114}"/>
                </c:ext>
              </c:extLst>
            </c:dLbl>
            <c:dLbl>
              <c:idx val="8"/>
              <c:layout>
                <c:manualLayout>
                  <c:x val="-0.12399786210582574"/>
                  <c:y val="5.48427599907082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1E0-498A-A7DA-3FC5B283B114}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Лист1!$A$2:$A$10</c:f>
              <c:strCache>
                <c:ptCount val="9"/>
                <c:pt idx="0">
                  <c:v>Федеральные органы власти </c:v>
                </c:pt>
                <c:pt idx="1">
                  <c:v>Органы судебной системы</c:v>
                </c:pt>
                <c:pt idx="2">
                  <c:v>Региональные органы власти</c:v>
                </c:pt>
                <c:pt idx="3">
                  <c:v>Органы местного самоуправления</c:v>
                </c:pt>
                <c:pt idx="4">
                  <c:v>Правоохранительные органы</c:v>
                </c:pt>
                <c:pt idx="5">
                  <c:v>Медицинские учреждения</c:v>
                </c:pt>
                <c:pt idx="6">
                  <c:v>Управляющие организации</c:v>
                </c:pt>
                <c:pt idx="7">
                  <c:v>Юридические лица</c:v>
                </c:pt>
                <c:pt idx="8">
                  <c:v>Иные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686</c:v>
                </c:pt>
                <c:pt idx="1">
                  <c:v>99</c:v>
                </c:pt>
                <c:pt idx="2">
                  <c:v>673</c:v>
                </c:pt>
                <c:pt idx="3">
                  <c:v>913</c:v>
                </c:pt>
                <c:pt idx="4">
                  <c:v>634</c:v>
                </c:pt>
                <c:pt idx="5">
                  <c:v>195</c:v>
                </c:pt>
                <c:pt idx="6">
                  <c:v>520</c:v>
                </c:pt>
                <c:pt idx="7">
                  <c:v>699</c:v>
                </c:pt>
                <c:pt idx="8">
                  <c:v>1217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1E0-498A-A7DA-3FC5B283B1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B843-4E80-41DC-93EA-37995A8B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2018-01-15T12:23:00Z</cp:lastPrinted>
  <dcterms:created xsi:type="dcterms:W3CDTF">2018-02-01T11:06:00Z</dcterms:created>
  <dcterms:modified xsi:type="dcterms:W3CDTF">2019-04-03T06:54:00Z</dcterms:modified>
</cp:coreProperties>
</file>