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3AFAC688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F628D3">
        <w:rPr>
          <w:rFonts w:ascii="Times New Roman" w:hAnsi="Times New Roman"/>
          <w:b/>
          <w:sz w:val="28"/>
          <w:szCs w:val="28"/>
        </w:rPr>
        <w:t>ма</w:t>
      </w:r>
      <w:r w:rsidR="00F604F3">
        <w:rPr>
          <w:rFonts w:ascii="Times New Roman" w:hAnsi="Times New Roman"/>
          <w:b/>
          <w:sz w:val="28"/>
          <w:szCs w:val="28"/>
        </w:rPr>
        <w:t>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20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10C25E85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8D3">
        <w:rPr>
          <w:rFonts w:ascii="Times New Roman" w:hAnsi="Times New Roman"/>
          <w:sz w:val="28"/>
          <w:szCs w:val="28"/>
          <w:lang w:eastAsia="ru-RU"/>
        </w:rPr>
        <w:t>м</w:t>
      </w:r>
      <w:r w:rsidR="00F604F3">
        <w:rPr>
          <w:rFonts w:ascii="Times New Roman" w:hAnsi="Times New Roman"/>
          <w:sz w:val="28"/>
          <w:szCs w:val="28"/>
          <w:lang w:eastAsia="ru-RU"/>
        </w:rPr>
        <w:t xml:space="preserve">ае </w:t>
      </w:r>
      <w:r w:rsidR="0080791B">
        <w:rPr>
          <w:rFonts w:ascii="Times New Roman" w:hAnsi="Times New Roman"/>
          <w:sz w:val="28"/>
          <w:szCs w:val="28"/>
          <w:lang w:eastAsia="ru-RU"/>
        </w:rPr>
        <w:t>2020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F628D3">
        <w:rPr>
          <w:rFonts w:ascii="Times New Roman" w:hAnsi="Times New Roman"/>
          <w:sz w:val="28"/>
          <w:szCs w:val="28"/>
          <w:lang w:eastAsia="ru-RU"/>
        </w:rPr>
        <w:t>285</w:t>
      </w:r>
      <w:r w:rsidR="001274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F628D3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4B161D45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F628D3">
        <w:rPr>
          <w:rFonts w:ascii="Times New Roman" w:hAnsi="Times New Roman"/>
          <w:sz w:val="28"/>
          <w:szCs w:val="28"/>
          <w:lang w:eastAsia="ru-RU"/>
        </w:rPr>
        <w:t>60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F628D3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830F9D">
        <w:rPr>
          <w:rFonts w:ascii="Times New Roman" w:hAnsi="Times New Roman"/>
          <w:sz w:val="28"/>
          <w:szCs w:val="28"/>
          <w:lang w:eastAsia="ru-RU"/>
        </w:rPr>
        <w:t>1</w:t>
      </w:r>
      <w:r w:rsidR="0080168E">
        <w:rPr>
          <w:rFonts w:ascii="Times New Roman" w:hAnsi="Times New Roman"/>
          <w:sz w:val="28"/>
          <w:szCs w:val="28"/>
          <w:lang w:eastAsia="ru-RU"/>
        </w:rPr>
        <w:t>7</w:t>
      </w:r>
      <w:r w:rsidR="00F604F3">
        <w:rPr>
          <w:rFonts w:ascii="Times New Roman" w:hAnsi="Times New Roman"/>
          <w:sz w:val="28"/>
          <w:szCs w:val="28"/>
          <w:lang w:eastAsia="ru-RU"/>
        </w:rPr>
        <w:t>2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8D3">
        <w:rPr>
          <w:rFonts w:ascii="Times New Roman" w:hAnsi="Times New Roman"/>
          <w:sz w:val="28"/>
          <w:szCs w:val="28"/>
          <w:lang w:eastAsia="ru-RU"/>
        </w:rPr>
        <w:t>39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="00F628D3">
        <w:rPr>
          <w:rFonts w:ascii="Times New Roman" w:hAnsi="Times New Roman"/>
          <w:sz w:val="28"/>
          <w:szCs w:val="28"/>
          <w:lang w:eastAsia="ru-RU"/>
        </w:rPr>
        <w:t>6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0791B">
        <w:rPr>
          <w:rFonts w:ascii="Times New Roman" w:hAnsi="Times New Roman"/>
          <w:sz w:val="28"/>
          <w:szCs w:val="28"/>
          <w:lang w:eastAsia="ru-RU"/>
        </w:rPr>
        <w:t>1</w:t>
      </w:r>
      <w:r w:rsidR="00F628D3">
        <w:rPr>
          <w:rFonts w:ascii="Times New Roman" w:hAnsi="Times New Roman"/>
          <w:sz w:val="28"/>
          <w:szCs w:val="28"/>
          <w:lang w:eastAsia="ru-RU"/>
        </w:rPr>
        <w:t>13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2C56B280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4A403D3C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8B63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4C4C">
        <w:rPr>
          <w:rFonts w:ascii="Times New Roman" w:hAnsi="Times New Roman"/>
          <w:sz w:val="28"/>
          <w:szCs w:val="28"/>
          <w:lang w:eastAsia="ru-RU"/>
        </w:rPr>
        <w:t>более</w:t>
      </w:r>
      <w:r w:rsidR="005955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8D3">
        <w:rPr>
          <w:rFonts w:ascii="Times New Roman" w:hAnsi="Times New Roman"/>
          <w:sz w:val="28"/>
          <w:szCs w:val="28"/>
          <w:lang w:eastAsia="ru-RU"/>
        </w:rPr>
        <w:t>75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42CF4B10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0168E">
        <w:rPr>
          <w:rFonts w:ascii="Times New Roman" w:hAnsi="Times New Roman"/>
          <w:sz w:val="28"/>
          <w:szCs w:val="28"/>
          <w:lang w:eastAsia="ru-RU"/>
        </w:rPr>
        <w:t>порядка 90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49191E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34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7491">
        <w:rPr>
          <w:rFonts w:ascii="Times New Roman" w:hAnsi="Times New Roman"/>
          <w:sz w:val="28"/>
          <w:szCs w:val="28"/>
          <w:lang w:eastAsia="ru-RU"/>
        </w:rPr>
        <w:t>Тольятти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A1157"/>
    <w:rsid w:val="001C7E3D"/>
    <w:rsid w:val="002662CF"/>
    <w:rsid w:val="00267287"/>
    <w:rsid w:val="002A238F"/>
    <w:rsid w:val="002E46EB"/>
    <w:rsid w:val="00342B53"/>
    <w:rsid w:val="003C6D1C"/>
    <w:rsid w:val="00421BB2"/>
    <w:rsid w:val="00431FA1"/>
    <w:rsid w:val="00462981"/>
    <w:rsid w:val="004805DD"/>
    <w:rsid w:val="0049191E"/>
    <w:rsid w:val="00514097"/>
    <w:rsid w:val="00527F9F"/>
    <w:rsid w:val="00560584"/>
    <w:rsid w:val="00595597"/>
    <w:rsid w:val="005C5B11"/>
    <w:rsid w:val="0062508D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40E7C"/>
    <w:rsid w:val="00B4664C"/>
    <w:rsid w:val="00B61C7B"/>
    <w:rsid w:val="00B706DC"/>
    <w:rsid w:val="00B7378C"/>
    <w:rsid w:val="00B93826"/>
    <w:rsid w:val="00BE23A4"/>
    <w:rsid w:val="00C137C2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C02B8"/>
    <w:rsid w:val="00F1139E"/>
    <w:rsid w:val="00F23AC6"/>
    <w:rsid w:val="00F604F3"/>
    <w:rsid w:val="00F628D3"/>
    <w:rsid w:val="00FA0D3F"/>
    <w:rsid w:val="00FA7DCA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МАЕ 2020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113</c:v>
                </c:pt>
                <c:pt idx="1">
                  <c:v>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2018-01-15T12:23:00Z</cp:lastPrinted>
  <dcterms:created xsi:type="dcterms:W3CDTF">2018-02-01T11:06:00Z</dcterms:created>
  <dcterms:modified xsi:type="dcterms:W3CDTF">2020-06-09T10:16:00Z</dcterms:modified>
</cp:coreProperties>
</file>