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1D" w:rsidRDefault="00F16E1D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F16E1D" w:rsidRDefault="00F16E1D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:rsidR="002B4BD2" w:rsidRPr="00312A40" w:rsidRDefault="00F83051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312A40">
        <w:rPr>
          <w:rFonts w:ascii="Times New Roman" w:hAnsi="Times New Roman"/>
          <w:sz w:val="24"/>
          <w:szCs w:val="24"/>
        </w:rPr>
        <w:t>УТВЕРЖДЕНЫ</w:t>
      </w:r>
    </w:p>
    <w:p w:rsidR="00507C7D" w:rsidRPr="00312A40" w:rsidRDefault="007B2290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312A40">
        <w:rPr>
          <w:rFonts w:ascii="Times New Roman" w:hAnsi="Times New Roman"/>
          <w:sz w:val="24"/>
          <w:szCs w:val="24"/>
        </w:rPr>
        <w:t>постановлени</w:t>
      </w:r>
      <w:r w:rsidR="00F83051" w:rsidRPr="00312A40">
        <w:rPr>
          <w:rFonts w:ascii="Times New Roman" w:hAnsi="Times New Roman"/>
          <w:sz w:val="24"/>
          <w:szCs w:val="24"/>
        </w:rPr>
        <w:t>ем</w:t>
      </w:r>
      <w:r w:rsidRPr="00312A40">
        <w:rPr>
          <w:rFonts w:ascii="Times New Roman" w:hAnsi="Times New Roman"/>
          <w:sz w:val="24"/>
          <w:szCs w:val="24"/>
        </w:rPr>
        <w:t xml:space="preserve"> </w:t>
      </w:r>
      <w:r w:rsidR="002B4BD2" w:rsidRPr="00312A40">
        <w:rPr>
          <w:rFonts w:ascii="Times New Roman" w:hAnsi="Times New Roman"/>
          <w:sz w:val="24"/>
          <w:szCs w:val="24"/>
        </w:rPr>
        <w:t>Центральной избирательной комиссии Российской Федерации</w:t>
      </w:r>
    </w:p>
    <w:p w:rsidR="00CA63B2" w:rsidRDefault="005A177F" w:rsidP="002B4BD2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376EB">
        <w:rPr>
          <w:rFonts w:ascii="Times New Roman" w:hAnsi="Times New Roman"/>
          <w:sz w:val="24"/>
          <w:szCs w:val="24"/>
        </w:rPr>
        <w:t>29 июня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3243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 № </w:t>
      </w:r>
      <w:r w:rsidR="006376EB">
        <w:rPr>
          <w:rFonts w:ascii="Times New Roman" w:hAnsi="Times New Roman"/>
          <w:sz w:val="24"/>
          <w:szCs w:val="24"/>
        </w:rPr>
        <w:t>88/738-8</w:t>
      </w:r>
    </w:p>
    <w:p w:rsidR="005A177F" w:rsidRPr="00312A40" w:rsidRDefault="005A177F" w:rsidP="002B4BD2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:rsidR="00172FF8" w:rsidRDefault="00172FF8" w:rsidP="001A4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2FF8" w:rsidRDefault="00172FF8" w:rsidP="001A4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2FF8" w:rsidRDefault="00172FF8" w:rsidP="001A4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1CD2" w:rsidRDefault="00FE1CD2" w:rsidP="001A4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4BD2" w:rsidRPr="00164F07" w:rsidRDefault="002B4BD2" w:rsidP="001A4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12A40">
        <w:rPr>
          <w:rFonts w:ascii="Times New Roman" w:hAnsi="Times New Roman"/>
          <w:b/>
          <w:sz w:val="28"/>
          <w:szCs w:val="28"/>
        </w:rPr>
        <w:t>Разъяснения</w:t>
      </w:r>
      <w:r w:rsidR="005E1E91">
        <w:rPr>
          <w:rFonts w:ascii="Times New Roman" w:hAnsi="Times New Roman"/>
          <w:b/>
          <w:sz w:val="28"/>
          <w:szCs w:val="28"/>
        </w:rPr>
        <w:br/>
      </w:r>
      <w:r w:rsidRPr="00164F07">
        <w:rPr>
          <w:rFonts w:ascii="Times New Roman" w:hAnsi="Times New Roman"/>
          <w:b/>
          <w:sz w:val="28"/>
          <w:szCs w:val="28"/>
        </w:rPr>
        <w:t>порядка работы со списками наблюдателей,</w:t>
      </w:r>
      <w:r w:rsidR="00E956D8" w:rsidRPr="00164F07">
        <w:rPr>
          <w:rFonts w:ascii="Times New Roman" w:hAnsi="Times New Roman"/>
          <w:b/>
          <w:sz w:val="28"/>
          <w:szCs w:val="28"/>
        </w:rPr>
        <w:t xml:space="preserve"> </w:t>
      </w:r>
      <w:r w:rsidRPr="00164F07">
        <w:rPr>
          <w:rFonts w:ascii="Times New Roman" w:hAnsi="Times New Roman"/>
          <w:b/>
          <w:sz w:val="28"/>
          <w:szCs w:val="28"/>
        </w:rPr>
        <w:t xml:space="preserve">представляемыми </w:t>
      </w:r>
      <w:r w:rsidR="00B76136">
        <w:rPr>
          <w:rFonts w:ascii="Times New Roman" w:hAnsi="Times New Roman"/>
          <w:b/>
          <w:sz w:val="28"/>
          <w:szCs w:val="28"/>
        </w:rPr>
        <w:br/>
      </w:r>
      <w:r w:rsidRPr="00164F07">
        <w:rPr>
          <w:rFonts w:ascii="Times New Roman" w:hAnsi="Times New Roman"/>
          <w:b/>
          <w:sz w:val="28"/>
          <w:szCs w:val="28"/>
        </w:rPr>
        <w:t>в избирательные комиссии</w:t>
      </w:r>
      <w:r w:rsidR="00E956D8" w:rsidRPr="00164F07">
        <w:rPr>
          <w:rFonts w:ascii="Times New Roman" w:hAnsi="Times New Roman"/>
          <w:b/>
          <w:sz w:val="28"/>
          <w:szCs w:val="28"/>
        </w:rPr>
        <w:t xml:space="preserve"> </w:t>
      </w:r>
      <w:r w:rsidRPr="00164F07">
        <w:rPr>
          <w:rFonts w:ascii="Times New Roman" w:hAnsi="Times New Roman"/>
          <w:b/>
          <w:sz w:val="28"/>
          <w:szCs w:val="28"/>
        </w:rPr>
        <w:t xml:space="preserve">при проведении </w:t>
      </w:r>
      <w:r w:rsidR="00296D00" w:rsidRPr="00164F07">
        <w:rPr>
          <w:rFonts w:ascii="Times New Roman" w:hAnsi="Times New Roman"/>
          <w:b/>
          <w:sz w:val="28"/>
          <w:szCs w:val="28"/>
        </w:rPr>
        <w:t xml:space="preserve">дополнительных </w:t>
      </w:r>
      <w:r w:rsidRPr="00164F07">
        <w:rPr>
          <w:rFonts w:ascii="Times New Roman" w:hAnsi="Times New Roman"/>
          <w:b/>
          <w:sz w:val="28"/>
          <w:szCs w:val="28"/>
        </w:rPr>
        <w:t xml:space="preserve">выборов депутатов Государственной Думы Федерального Собрания Российской Федерации </w:t>
      </w:r>
      <w:r w:rsidR="008B2443" w:rsidRPr="00164F07">
        <w:rPr>
          <w:rFonts w:ascii="Times New Roman" w:hAnsi="Times New Roman"/>
          <w:b/>
          <w:sz w:val="28"/>
          <w:szCs w:val="28"/>
        </w:rPr>
        <w:t>восьмого</w:t>
      </w:r>
      <w:r w:rsidRPr="00164F07">
        <w:rPr>
          <w:rFonts w:ascii="Times New Roman" w:hAnsi="Times New Roman"/>
          <w:b/>
          <w:sz w:val="28"/>
          <w:szCs w:val="28"/>
        </w:rPr>
        <w:t xml:space="preserve"> созыва</w:t>
      </w:r>
      <w:r w:rsidR="002C3E6C" w:rsidRPr="00164F07">
        <w:rPr>
          <w:rFonts w:ascii="Times New Roman" w:hAnsi="Times New Roman"/>
          <w:b/>
          <w:sz w:val="28"/>
          <w:szCs w:val="28"/>
        </w:rPr>
        <w:t xml:space="preserve"> </w:t>
      </w:r>
      <w:r w:rsidR="00296D00" w:rsidRPr="00164F07">
        <w:rPr>
          <w:rFonts w:ascii="Times New Roman" w:hAnsi="Times New Roman"/>
          <w:b/>
          <w:sz w:val="28"/>
          <w:szCs w:val="28"/>
        </w:rPr>
        <w:t>по одномандатным избирательным округам</w:t>
      </w:r>
      <w:proofErr w:type="gramEnd"/>
    </w:p>
    <w:p w:rsidR="00296D00" w:rsidRPr="00312A40" w:rsidRDefault="00296D00" w:rsidP="001A4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69AA" w:rsidRPr="00164F07" w:rsidRDefault="00E73495" w:rsidP="00E734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316"/>
      <w:bookmarkEnd w:id="0"/>
      <w:r w:rsidRPr="00164F07">
        <w:rPr>
          <w:rFonts w:ascii="Times New Roman" w:hAnsi="Times New Roman"/>
          <w:color w:val="000000"/>
          <w:sz w:val="28"/>
          <w:szCs w:val="28"/>
        </w:rPr>
        <w:t>1. </w:t>
      </w:r>
      <w:proofErr w:type="gramStart"/>
      <w:r w:rsidR="002702A0">
        <w:rPr>
          <w:rFonts w:ascii="Times New Roman" w:hAnsi="Times New Roman"/>
          <w:color w:val="000000"/>
          <w:sz w:val="28"/>
          <w:szCs w:val="28"/>
        </w:rPr>
        <w:t>На основании</w:t>
      </w:r>
      <w:r w:rsidRPr="00164F07">
        <w:rPr>
          <w:rFonts w:ascii="Times New Roman" w:hAnsi="Times New Roman"/>
          <w:color w:val="000000"/>
          <w:sz w:val="28"/>
          <w:szCs w:val="28"/>
        </w:rPr>
        <w:t xml:space="preserve"> част</w:t>
      </w:r>
      <w:r w:rsidR="002702A0">
        <w:rPr>
          <w:rFonts w:ascii="Times New Roman" w:hAnsi="Times New Roman"/>
          <w:color w:val="000000"/>
          <w:sz w:val="28"/>
          <w:szCs w:val="28"/>
        </w:rPr>
        <w:t>и</w:t>
      </w:r>
      <w:r w:rsidRPr="00164F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3D68">
        <w:rPr>
          <w:rFonts w:ascii="Times New Roman" w:hAnsi="Times New Roman"/>
          <w:color w:val="000000"/>
          <w:sz w:val="28"/>
          <w:szCs w:val="28"/>
        </w:rPr>
        <w:t>6</w:t>
      </w:r>
      <w:r w:rsidRPr="00164F07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="00433D68">
        <w:rPr>
          <w:rFonts w:ascii="Times New Roman" w:hAnsi="Times New Roman"/>
          <w:color w:val="000000"/>
          <w:sz w:val="28"/>
          <w:szCs w:val="28"/>
        </w:rPr>
        <w:t>33</w:t>
      </w:r>
      <w:r w:rsidR="002702A0">
        <w:rPr>
          <w:rFonts w:ascii="Times New Roman" w:hAnsi="Times New Roman"/>
          <w:color w:val="000000"/>
          <w:sz w:val="28"/>
          <w:szCs w:val="28"/>
        </w:rPr>
        <w:t xml:space="preserve"> и части 3 статьи 80</w:t>
      </w:r>
      <w:r w:rsidR="002702A0">
        <w:rPr>
          <w:rFonts w:ascii="Times New Roman" w:hAnsi="Times New Roman" w:cs="Times New Roman"/>
          <w:color w:val="000000"/>
          <w:sz w:val="28"/>
          <w:szCs w:val="28"/>
        </w:rPr>
        <w:t>¹</w:t>
      </w:r>
      <w:r w:rsidRPr="00164F07">
        <w:rPr>
          <w:rFonts w:ascii="Times New Roman" w:hAnsi="Times New Roman"/>
          <w:color w:val="000000"/>
          <w:sz w:val="28"/>
          <w:szCs w:val="28"/>
        </w:rPr>
        <w:t xml:space="preserve"> Федерального закона </w:t>
      </w:r>
      <w:r w:rsidR="00531152" w:rsidRPr="00164F07">
        <w:rPr>
          <w:rFonts w:ascii="Times New Roman" w:hAnsi="Times New Roman"/>
          <w:color w:val="000000"/>
          <w:sz w:val="28"/>
          <w:szCs w:val="28"/>
        </w:rPr>
        <w:t>от 22 февраля 2014 года № 20-ФЗ </w:t>
      </w:r>
      <w:r w:rsidRPr="00164F07">
        <w:rPr>
          <w:rFonts w:ascii="Times New Roman" w:hAnsi="Times New Roman"/>
          <w:color w:val="000000"/>
          <w:sz w:val="28"/>
          <w:szCs w:val="28"/>
        </w:rPr>
        <w:t>«О выборах депутатов Государственной Думы Федерального Собрания Российской Федерации» (далее – Федеральный закон</w:t>
      </w:r>
      <w:r w:rsidR="00531152" w:rsidRPr="00164F07">
        <w:rPr>
          <w:rFonts w:ascii="Times New Roman" w:hAnsi="Times New Roman"/>
          <w:color w:val="000000"/>
          <w:sz w:val="28"/>
          <w:szCs w:val="28"/>
        </w:rPr>
        <w:t xml:space="preserve"> № 20-ФЗ</w:t>
      </w:r>
      <w:r w:rsidRPr="00164F0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C34C8A" w:rsidRPr="00164F07">
        <w:rPr>
          <w:rFonts w:ascii="Times New Roman" w:hAnsi="Times New Roman" w:cs="Times New Roman"/>
          <w:sz w:val="28"/>
          <w:szCs w:val="28"/>
        </w:rPr>
        <w:t>наблюдатели</w:t>
      </w:r>
      <w:r w:rsidR="00C34C8A" w:rsidRPr="00164F07">
        <w:rPr>
          <w:rFonts w:ascii="Times New Roman" w:hAnsi="Times New Roman"/>
          <w:sz w:val="28"/>
          <w:szCs w:val="28"/>
        </w:rPr>
        <w:t xml:space="preserve"> </w:t>
      </w:r>
      <w:r w:rsidR="00C34C8A" w:rsidRPr="00164F07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D86A3C" w:rsidRPr="00164F07">
        <w:rPr>
          <w:rFonts w:ascii="Times New Roman" w:hAnsi="Times New Roman" w:cs="Times New Roman"/>
          <w:sz w:val="28"/>
          <w:szCs w:val="28"/>
        </w:rPr>
        <w:t xml:space="preserve">осуществлять наблюдение </w:t>
      </w:r>
      <w:r w:rsidR="00F02D20" w:rsidRPr="00164F07">
        <w:rPr>
          <w:rFonts w:ascii="Times New Roman" w:hAnsi="Times New Roman" w:cs="Times New Roman"/>
          <w:sz w:val="28"/>
          <w:szCs w:val="28"/>
        </w:rPr>
        <w:t>при проведении голосовани</w:t>
      </w:r>
      <w:r w:rsidR="008A63C4" w:rsidRPr="00164F07">
        <w:rPr>
          <w:rFonts w:ascii="Times New Roman" w:hAnsi="Times New Roman" w:cs="Times New Roman"/>
          <w:sz w:val="28"/>
          <w:szCs w:val="28"/>
        </w:rPr>
        <w:t>я</w:t>
      </w:r>
      <w:r w:rsidR="00F02D20" w:rsidRPr="00164F07">
        <w:rPr>
          <w:rFonts w:ascii="Times New Roman" w:hAnsi="Times New Roman" w:cs="Times New Roman"/>
          <w:sz w:val="28"/>
          <w:szCs w:val="28"/>
        </w:rPr>
        <w:t xml:space="preserve"> в помещении для голосования, вне помещения для голосования</w:t>
      </w:r>
      <w:r w:rsidR="004A70BB" w:rsidRPr="00164F07">
        <w:rPr>
          <w:rFonts w:ascii="Times New Roman" w:hAnsi="Times New Roman" w:cs="Times New Roman"/>
          <w:sz w:val="28"/>
          <w:szCs w:val="28"/>
        </w:rPr>
        <w:t>,</w:t>
      </w:r>
      <w:r w:rsidRPr="00164F07">
        <w:rPr>
          <w:rFonts w:ascii="Times New Roman" w:hAnsi="Times New Roman" w:cs="Times New Roman"/>
          <w:sz w:val="28"/>
          <w:szCs w:val="28"/>
        </w:rPr>
        <w:t xml:space="preserve"> в дни досрочного голосования</w:t>
      </w:r>
      <w:r w:rsidR="004A70BB" w:rsidRPr="00164F07">
        <w:rPr>
          <w:rFonts w:ascii="Times New Roman" w:hAnsi="Times New Roman" w:cs="Times New Roman"/>
          <w:sz w:val="28"/>
          <w:szCs w:val="28"/>
        </w:rPr>
        <w:t xml:space="preserve">, </w:t>
      </w:r>
      <w:r w:rsidR="00433D6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A282B" w:rsidRPr="00164F07">
        <w:rPr>
          <w:rFonts w:ascii="Times New Roman" w:hAnsi="Times New Roman" w:cs="Times New Roman"/>
          <w:sz w:val="28"/>
          <w:szCs w:val="28"/>
        </w:rPr>
        <w:t>при проведении голосования с использованием дополнительн</w:t>
      </w:r>
      <w:r w:rsidR="00172FF8">
        <w:rPr>
          <w:rFonts w:ascii="Times New Roman" w:hAnsi="Times New Roman" w:cs="Times New Roman"/>
          <w:sz w:val="28"/>
          <w:szCs w:val="28"/>
        </w:rPr>
        <w:t>ых</w:t>
      </w:r>
      <w:r w:rsidR="00CA282B" w:rsidRPr="00164F07">
        <w:rPr>
          <w:rFonts w:ascii="Times New Roman" w:hAnsi="Times New Roman" w:cs="Times New Roman"/>
          <w:sz w:val="28"/>
          <w:szCs w:val="28"/>
        </w:rPr>
        <w:t xml:space="preserve"> </w:t>
      </w:r>
      <w:r w:rsidR="002702A0">
        <w:rPr>
          <w:rFonts w:ascii="Times New Roman" w:hAnsi="Times New Roman" w:cs="Times New Roman"/>
          <w:sz w:val="28"/>
          <w:szCs w:val="28"/>
        </w:rPr>
        <w:t>возможност</w:t>
      </w:r>
      <w:r w:rsidR="00172FF8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2702A0">
        <w:rPr>
          <w:rFonts w:ascii="Times New Roman" w:hAnsi="Times New Roman" w:cs="Times New Roman"/>
          <w:sz w:val="28"/>
          <w:szCs w:val="28"/>
        </w:rPr>
        <w:t xml:space="preserve"> реализации избирательных прав</w:t>
      </w:r>
      <w:r w:rsidR="00172FF8">
        <w:rPr>
          <w:rFonts w:ascii="Times New Roman" w:hAnsi="Times New Roman" w:cs="Times New Roman"/>
          <w:sz w:val="28"/>
          <w:szCs w:val="28"/>
        </w:rPr>
        <w:t>.</w:t>
      </w:r>
      <w:r w:rsidR="00461A4D" w:rsidRPr="00164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23D" w:rsidRDefault="00164F07" w:rsidP="007952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9523D" w:rsidRPr="005443AA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79523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79523D" w:rsidRPr="00BF57BA">
        <w:rPr>
          <w:rFonts w:ascii="Times New Roman" w:hAnsi="Times New Roman"/>
          <w:color w:val="000000"/>
          <w:sz w:val="28"/>
          <w:szCs w:val="28"/>
          <w:lang w:eastAsia="ru-RU"/>
        </w:rPr>
        <w:t>аблюдателем может быть гражданин Российской Федерации, обладающий активным избирательным правом.</w:t>
      </w:r>
    </w:p>
    <w:p w:rsidR="00934361" w:rsidRPr="00164F07" w:rsidRDefault="00164F07" w:rsidP="007952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4F0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0A3BB1" w:rsidRPr="00164F07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79523D" w:rsidRPr="00164F07">
        <w:rPr>
          <w:rFonts w:ascii="Times New Roman" w:hAnsi="Times New Roman"/>
          <w:color w:val="000000"/>
          <w:sz w:val="28"/>
          <w:szCs w:val="28"/>
          <w:lang w:eastAsia="ru-RU"/>
        </w:rPr>
        <w:t>В каждую участковую</w:t>
      </w:r>
      <w:r w:rsidR="001E7C8B" w:rsidRPr="00164F07">
        <w:rPr>
          <w:rFonts w:ascii="Times New Roman" w:hAnsi="Times New Roman"/>
          <w:color w:val="000000"/>
          <w:sz w:val="28"/>
          <w:szCs w:val="28"/>
          <w:lang w:eastAsia="ru-RU"/>
        </w:rPr>
        <w:t>, территориальную и окружную</w:t>
      </w:r>
      <w:r w:rsidR="0079523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избирательную комиссию </w:t>
      </w:r>
      <w:r w:rsidR="009C346F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каждого </w:t>
      </w:r>
      <w:r w:rsidR="0079523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кандидата, зарегистрированного по </w:t>
      </w:r>
      <w:r w:rsidR="008C12B3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соответствующему </w:t>
      </w:r>
      <w:r w:rsidR="0079523D" w:rsidRPr="00164F07">
        <w:rPr>
          <w:rFonts w:ascii="Times New Roman" w:hAnsi="Times New Roman"/>
          <w:color w:val="000000"/>
          <w:sz w:val="28"/>
          <w:szCs w:val="28"/>
          <w:lang w:eastAsia="ru-RU"/>
        </w:rPr>
        <w:t>одномандатному избирательному округу (далее</w:t>
      </w:r>
      <w:r w:rsidR="006C641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79523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кандидат), каждого субъекта общественного контроля, указанного </w:t>
      </w:r>
      <w:r w:rsidR="00D165C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79523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hyperlink r:id="rId8" w:history="1">
        <w:r w:rsidR="0079523D" w:rsidRPr="00164F07">
          <w:rPr>
            <w:rFonts w:ascii="Times New Roman" w:hAnsi="Times New Roman"/>
            <w:color w:val="000000"/>
            <w:sz w:val="28"/>
            <w:szCs w:val="28"/>
            <w:lang w:eastAsia="ru-RU"/>
          </w:rPr>
          <w:t>пункт</w:t>
        </w:r>
        <w:r w:rsidR="0059534B" w:rsidRPr="00164F07">
          <w:rPr>
            <w:rFonts w:ascii="Times New Roman" w:hAnsi="Times New Roman"/>
            <w:color w:val="000000"/>
            <w:sz w:val="28"/>
            <w:szCs w:val="28"/>
            <w:lang w:eastAsia="ru-RU"/>
          </w:rPr>
          <w:t>ах</w:t>
        </w:r>
        <w:r w:rsidR="0079523D" w:rsidRPr="00164F07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 1</w:t>
        </w:r>
      </w:hyperlink>
      <w:r w:rsidR="0079523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534B" w:rsidRPr="00164F07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79523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79523D" w:rsidRPr="00164F07">
          <w:rPr>
            <w:rFonts w:ascii="Times New Roman" w:hAnsi="Times New Roman"/>
            <w:color w:val="000000"/>
            <w:sz w:val="28"/>
            <w:szCs w:val="28"/>
            <w:lang w:eastAsia="ru-RU"/>
          </w:rPr>
          <w:t>2 части 1 статьи</w:t>
        </w:r>
        <w:r w:rsidR="0059534B" w:rsidRPr="00164F07">
          <w:rPr>
            <w:rFonts w:ascii="Times New Roman" w:hAnsi="Times New Roman"/>
            <w:color w:val="000000"/>
            <w:sz w:val="28"/>
            <w:szCs w:val="28"/>
            <w:lang w:eastAsia="ru-RU"/>
          </w:rPr>
          <w:t> </w:t>
        </w:r>
        <w:r w:rsidR="0079523D" w:rsidRPr="00164F07">
          <w:rPr>
            <w:rFonts w:ascii="Times New Roman" w:hAnsi="Times New Roman"/>
            <w:color w:val="000000"/>
            <w:sz w:val="28"/>
            <w:szCs w:val="28"/>
            <w:lang w:eastAsia="ru-RU"/>
          </w:rPr>
          <w:t>9</w:t>
        </w:r>
      </w:hyperlink>
      <w:r w:rsidR="0079523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Федерального закона</w:t>
      </w:r>
      <w:r w:rsidR="00EF682B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21 июля 2014 года</w:t>
      </w:r>
      <w:r w:rsidR="0002686E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 212-ФЗ</w:t>
      </w:r>
      <w:r w:rsidR="0079523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основах общественного контроля в Российской Федерации» </w:t>
      </w:r>
      <w:r w:rsidR="0079523D" w:rsidRPr="00164F07">
        <w:rPr>
          <w:rFonts w:ascii="Times New Roman" w:hAnsi="Times New Roman"/>
          <w:sz w:val="28"/>
          <w:szCs w:val="28"/>
          <w:lang w:eastAsia="ru-RU"/>
        </w:rPr>
        <w:t>(далее – субъект общественного контроля)</w:t>
      </w:r>
      <w:r w:rsidR="004C52A6" w:rsidRPr="00164F07">
        <w:rPr>
          <w:rFonts w:ascii="Times New Roman" w:hAnsi="Times New Roman"/>
          <w:sz w:val="28"/>
          <w:szCs w:val="28"/>
          <w:lang w:eastAsia="ru-RU"/>
        </w:rPr>
        <w:t>,</w:t>
      </w:r>
      <w:r w:rsidR="0079523D" w:rsidRPr="00164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29F4" w:rsidRPr="00164F07">
        <w:rPr>
          <w:rFonts w:ascii="Times New Roman" w:hAnsi="Times New Roman"/>
          <w:sz w:val="28"/>
          <w:szCs w:val="28"/>
        </w:rPr>
        <w:t xml:space="preserve">может быть назначено </w:t>
      </w:r>
      <w:r w:rsidR="00B5463A" w:rsidRPr="00164F07">
        <w:rPr>
          <w:rFonts w:ascii="Times New Roman" w:hAnsi="Times New Roman"/>
          <w:sz w:val="28"/>
          <w:szCs w:val="28"/>
        </w:rPr>
        <w:t xml:space="preserve">не более </w:t>
      </w:r>
      <w:r w:rsidR="001E7C8B" w:rsidRPr="00164F07">
        <w:rPr>
          <w:rFonts w:ascii="Times New Roman" w:hAnsi="Times New Roman"/>
          <w:sz w:val="28"/>
          <w:szCs w:val="28"/>
        </w:rPr>
        <w:t>трех</w:t>
      </w:r>
      <w:r w:rsidR="00B5463A" w:rsidRPr="00164F07">
        <w:rPr>
          <w:rFonts w:ascii="Times New Roman" w:hAnsi="Times New Roman"/>
          <w:sz w:val="28"/>
          <w:szCs w:val="28"/>
        </w:rPr>
        <w:t xml:space="preserve"> наблюдателей </w:t>
      </w:r>
      <w:r w:rsidR="00F360A7" w:rsidRPr="00F360A7">
        <w:rPr>
          <w:rFonts w:ascii="Times New Roman" w:hAnsi="Times New Roman"/>
          <w:sz w:val="28"/>
          <w:szCs w:val="28"/>
        </w:rPr>
        <w:t>(в</w:t>
      </w:r>
      <w:proofErr w:type="gramEnd"/>
      <w:r w:rsidR="00F360A7" w:rsidRPr="00F360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60A7" w:rsidRPr="00F360A7">
        <w:rPr>
          <w:rFonts w:ascii="Times New Roman" w:hAnsi="Times New Roman"/>
          <w:sz w:val="28"/>
          <w:szCs w:val="28"/>
        </w:rPr>
        <w:t>случае принятия решения о голосовании в течение нескольких дней</w:t>
      </w:r>
      <w:r w:rsidR="00B76136">
        <w:rPr>
          <w:rFonts w:ascii="Times New Roman" w:hAnsi="Times New Roman"/>
          <w:sz w:val="28"/>
          <w:szCs w:val="28"/>
        </w:rPr>
        <w:t xml:space="preserve"> </w:t>
      </w:r>
      <w:r w:rsidR="003979E7">
        <w:rPr>
          <w:rFonts w:ascii="Times New Roman" w:hAnsi="Times New Roman"/>
          <w:sz w:val="28"/>
          <w:szCs w:val="28"/>
        </w:rPr>
        <w:t>подряд</w:t>
      </w:r>
      <w:r w:rsidR="00F360A7" w:rsidRPr="00F360A7">
        <w:rPr>
          <w:rFonts w:ascii="Times New Roman" w:hAnsi="Times New Roman"/>
          <w:sz w:val="28"/>
          <w:szCs w:val="28"/>
        </w:rPr>
        <w:t xml:space="preserve"> </w:t>
      </w:r>
      <w:r w:rsidR="00F360A7">
        <w:rPr>
          <w:rFonts w:ascii="Times New Roman" w:hAnsi="Times New Roman"/>
          <w:sz w:val="28"/>
          <w:szCs w:val="28"/>
        </w:rPr>
        <w:t>–</w:t>
      </w:r>
      <w:r w:rsidR="006C3644">
        <w:rPr>
          <w:rFonts w:ascii="Times New Roman" w:hAnsi="Times New Roman"/>
          <w:sz w:val="28"/>
          <w:szCs w:val="28"/>
        </w:rPr>
        <w:t xml:space="preserve"> </w:t>
      </w:r>
      <w:r w:rsidR="006328D3">
        <w:rPr>
          <w:rFonts w:ascii="Times New Roman" w:hAnsi="Times New Roman"/>
          <w:sz w:val="28"/>
          <w:szCs w:val="28"/>
        </w:rPr>
        <w:t xml:space="preserve">из расчета </w:t>
      </w:r>
      <w:r w:rsidR="00F360A7" w:rsidRPr="00F360A7">
        <w:rPr>
          <w:rFonts w:ascii="Times New Roman" w:hAnsi="Times New Roman"/>
          <w:sz w:val="28"/>
          <w:szCs w:val="28"/>
        </w:rPr>
        <w:t xml:space="preserve">не более трех наблюдателей на каждый </w:t>
      </w:r>
      <w:r w:rsidR="00F360A7" w:rsidRPr="00F360A7">
        <w:rPr>
          <w:rFonts w:ascii="Times New Roman" w:hAnsi="Times New Roman"/>
          <w:sz w:val="28"/>
          <w:szCs w:val="28"/>
        </w:rPr>
        <w:lastRenderedPageBreak/>
        <w:t>день голосования)</w:t>
      </w:r>
      <w:r w:rsidR="0079523D" w:rsidRPr="00164F07">
        <w:rPr>
          <w:rFonts w:ascii="Times New Roman" w:hAnsi="Times New Roman"/>
          <w:sz w:val="28"/>
          <w:szCs w:val="28"/>
          <w:lang w:eastAsia="ru-RU"/>
        </w:rPr>
        <w:t>, имеющих право поочередно осуществлять наблюдение в помещении для голосования</w:t>
      </w:r>
      <w:r w:rsidR="001E7C8B" w:rsidRPr="00164F07">
        <w:rPr>
          <w:rFonts w:ascii="Times New Roman" w:hAnsi="Times New Roman"/>
          <w:sz w:val="28"/>
          <w:szCs w:val="28"/>
          <w:lang w:eastAsia="ru-RU"/>
        </w:rPr>
        <w:t>, в помещении, в котором осуществляется прием протоколов об итогах голосования, суммирование данных этих протоколов</w:t>
      </w:r>
      <w:r w:rsidR="00EF6ED5">
        <w:rPr>
          <w:rFonts w:ascii="Times New Roman" w:hAnsi="Times New Roman"/>
          <w:sz w:val="28"/>
          <w:szCs w:val="28"/>
          <w:lang w:eastAsia="ru-RU"/>
        </w:rPr>
        <w:t>,</w:t>
      </w:r>
      <w:r w:rsidR="001E7C8B" w:rsidRPr="00164F07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0E3FD0">
        <w:rPr>
          <w:rFonts w:ascii="Times New Roman" w:hAnsi="Times New Roman"/>
          <w:sz w:val="28"/>
          <w:szCs w:val="28"/>
          <w:lang w:eastAsia="ru-RU"/>
        </w:rPr>
        <w:t xml:space="preserve"> присутствовать при</w:t>
      </w:r>
      <w:r w:rsidR="008110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3FD0">
        <w:rPr>
          <w:rFonts w:ascii="Times New Roman" w:hAnsi="Times New Roman"/>
          <w:sz w:val="28"/>
          <w:szCs w:val="28"/>
          <w:lang w:eastAsia="ru-RU"/>
        </w:rPr>
        <w:t>установлении итогов голосования, определении результатов выборов, а также при повторном подсчете голосов избирателей.</w:t>
      </w:r>
      <w:proofErr w:type="gramEnd"/>
    </w:p>
    <w:p w:rsidR="0079523D" w:rsidRDefault="0023337B" w:rsidP="007952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79523D" w:rsidRPr="00B5463A">
        <w:rPr>
          <w:rFonts w:ascii="Times New Roman" w:hAnsi="Times New Roman"/>
          <w:sz w:val="28"/>
          <w:szCs w:val="28"/>
          <w:lang w:eastAsia="ru-RU"/>
        </w:rPr>
        <w:t>дно и то же лицо может быть назначено наблюдателем только в одну</w:t>
      </w:r>
      <w:r w:rsidR="0079523D" w:rsidRPr="009766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избирательную комиссию</w:t>
      </w:r>
      <w:r w:rsidR="0093436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9523D" w:rsidRDefault="00164F07" w:rsidP="007952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79523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17E4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164F07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79523D" w:rsidRPr="005443AA">
        <w:rPr>
          <w:rFonts w:ascii="Times New Roman" w:hAnsi="Times New Roman"/>
          <w:color w:val="000000"/>
          <w:sz w:val="28"/>
          <w:szCs w:val="28"/>
          <w:lang w:eastAsia="ru-RU"/>
        </w:rPr>
        <w:t>андидаты, субъекты общественного контроля при назначении наблюдателей проверяют соблюдение требований част</w:t>
      </w:r>
      <w:r w:rsidR="002D08D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79523D"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</w:t>
      </w:r>
      <w:r w:rsidR="00FD57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9523D" w:rsidRPr="005443AA">
        <w:rPr>
          <w:rFonts w:ascii="Times New Roman" w:hAnsi="Times New Roman"/>
          <w:color w:val="000000"/>
          <w:sz w:val="28"/>
          <w:szCs w:val="28"/>
          <w:lang w:eastAsia="ru-RU"/>
        </w:rPr>
        <w:t>статьи 33 Федерал</w:t>
      </w:r>
      <w:r w:rsidR="0079523D">
        <w:rPr>
          <w:rFonts w:ascii="Times New Roman" w:hAnsi="Times New Roman"/>
          <w:color w:val="000000"/>
          <w:sz w:val="28"/>
          <w:szCs w:val="28"/>
          <w:lang w:eastAsia="ru-RU"/>
        </w:rPr>
        <w:t>ьного закона</w:t>
      </w:r>
      <w:r w:rsidR="005311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1152" w:rsidRPr="00531152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531152" w:rsidRPr="00531152">
        <w:rPr>
          <w:rFonts w:ascii="Times New Roman" w:hAnsi="Times New Roman"/>
          <w:sz w:val="28"/>
          <w:szCs w:val="28"/>
        </w:rPr>
        <w:t> 20-ФЗ</w:t>
      </w:r>
      <w:r w:rsidR="00EB1BE1" w:rsidRPr="00AD5179">
        <w:rPr>
          <w:rStyle w:val="ae"/>
          <w:rFonts w:ascii="Times New Roman" w:hAnsi="Times New Roman"/>
          <w:color w:val="000000"/>
          <w:sz w:val="28"/>
          <w:szCs w:val="28"/>
          <w:lang w:eastAsia="ru-RU"/>
        </w:rPr>
        <w:footnoteReference w:customMarkFollows="1" w:id="1"/>
        <w:sym w:font="Symbol" w:char="F02A"/>
      </w:r>
      <w:r w:rsidR="0079523D" w:rsidRPr="0053115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02EEA" w:rsidRDefault="00164F07" w:rsidP="002844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035831" w:rsidRPr="00164F0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B15E8" w:rsidRPr="00164F0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E45367" w:rsidRPr="00164F07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частью 3</w:t>
      </w:r>
      <w:r w:rsidR="00E45367" w:rsidRPr="00164F07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="00E45367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33 Федерального закона</w:t>
      </w:r>
      <w:r w:rsidR="00E04877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 20-ФЗ</w:t>
      </w:r>
      <w:r w:rsidR="00E45367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E11F1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кандидат, </w:t>
      </w:r>
      <w:r w:rsidR="00BF6617" w:rsidRPr="00164F07">
        <w:rPr>
          <w:rFonts w:ascii="Times New Roman" w:hAnsi="Times New Roman"/>
          <w:color w:val="000000"/>
          <w:sz w:val="28"/>
          <w:szCs w:val="28"/>
          <w:lang w:eastAsia="ru-RU"/>
        </w:rPr>
        <w:t>субъект общественного контроля</w:t>
      </w:r>
      <w:r w:rsidR="002844E0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BF6617" w:rsidRPr="00164F07">
        <w:rPr>
          <w:rFonts w:ascii="Times New Roman" w:hAnsi="Times New Roman"/>
          <w:color w:val="000000"/>
          <w:sz w:val="28"/>
          <w:szCs w:val="28"/>
          <w:lang w:eastAsia="ru-RU"/>
        </w:rPr>
        <w:t>назначившие наблюдателей в участковые</w:t>
      </w:r>
      <w:r w:rsidR="00835E0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территориальные</w:t>
      </w:r>
      <w:r w:rsidR="00BF6617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E11F1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избирательные </w:t>
      </w:r>
      <w:r w:rsidR="00BF6617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комиссии, не </w:t>
      </w:r>
      <w:proofErr w:type="gramStart"/>
      <w:r w:rsidR="00BF6617" w:rsidRPr="00164F07">
        <w:rPr>
          <w:rFonts w:ascii="Times New Roman" w:hAnsi="Times New Roman"/>
          <w:color w:val="000000"/>
          <w:sz w:val="28"/>
          <w:szCs w:val="28"/>
          <w:lang w:eastAsia="ru-RU"/>
        </w:rPr>
        <w:t>позднее</w:t>
      </w:r>
      <w:proofErr w:type="gramEnd"/>
      <w:r w:rsidR="00BF6617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за три дня до</w:t>
      </w:r>
      <w:r w:rsidR="003F1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(</w:t>
      </w:r>
      <w:r w:rsidR="00032B0C" w:rsidRPr="00164F07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3F18B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AD5179" w:rsidRPr="00AD5179">
        <w:rPr>
          <w:rStyle w:val="ae"/>
          <w:rFonts w:ascii="Times New Roman" w:hAnsi="Times New Roman"/>
          <w:color w:val="000000"/>
          <w:sz w:val="28"/>
          <w:szCs w:val="28"/>
          <w:lang w:eastAsia="ru-RU"/>
        </w:rPr>
        <w:footnoteReference w:customMarkFollows="1" w:id="2"/>
        <w:t>**</w:t>
      </w:r>
      <w:r w:rsidR="00BF6617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FF7583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6617" w:rsidRPr="00164F07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E0247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дня </w:t>
      </w:r>
      <w:r w:rsidR="00BF6617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досрочного голосования) представляют список назначенных наблюдателей в соответствующую территориальную </w:t>
      </w:r>
      <w:r w:rsidR="002844E0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избирательную </w:t>
      </w:r>
      <w:r w:rsidR="00BF6617" w:rsidRPr="00164F07">
        <w:rPr>
          <w:rFonts w:ascii="Times New Roman" w:hAnsi="Times New Roman"/>
          <w:color w:val="000000"/>
          <w:sz w:val="28"/>
          <w:szCs w:val="28"/>
          <w:lang w:eastAsia="ru-RU"/>
        </w:rPr>
        <w:t>комиссию</w:t>
      </w:r>
      <w:r w:rsidR="00617941" w:rsidRPr="00164F0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9779D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35E0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назначении наблюдателей в окружные избирательные комиссии список наблюдателей не </w:t>
      </w:r>
      <w:proofErr w:type="gramStart"/>
      <w:r w:rsidR="00835E0D" w:rsidRPr="00164F07">
        <w:rPr>
          <w:rFonts w:ascii="Times New Roman" w:hAnsi="Times New Roman"/>
          <w:color w:val="000000"/>
          <w:sz w:val="28"/>
          <w:szCs w:val="28"/>
          <w:lang w:eastAsia="ru-RU"/>
        </w:rPr>
        <w:t>позднее</w:t>
      </w:r>
      <w:proofErr w:type="gramEnd"/>
      <w:r w:rsidR="00835E0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за три дня до</w:t>
      </w:r>
      <w:r w:rsidR="003F1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(</w:t>
      </w:r>
      <w:r w:rsidR="00835E0D" w:rsidRPr="00164F07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3F18B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835E0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 </w:t>
      </w:r>
      <w:r w:rsidR="00835E0D" w:rsidRPr="00164F07">
        <w:rPr>
          <w:rFonts w:ascii="Times New Roman" w:hAnsi="Times New Roman"/>
          <w:sz w:val="28"/>
          <w:szCs w:val="28"/>
          <w:lang w:eastAsia="ru-RU"/>
        </w:rPr>
        <w:t>представляется</w:t>
      </w:r>
      <w:r w:rsidR="00835E0D" w:rsidRPr="00164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окружную избирательную комиссию.</w:t>
      </w:r>
      <w:r w:rsidR="00835E0D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7EAB" w:rsidRPr="00312A40">
        <w:rPr>
          <w:rFonts w:ascii="Times New Roman" w:hAnsi="Times New Roman"/>
          <w:color w:val="000000"/>
          <w:sz w:val="28"/>
          <w:szCs w:val="28"/>
          <w:lang w:eastAsia="ru-RU"/>
        </w:rPr>
        <w:t>Список представляется на бумажном н</w:t>
      </w:r>
      <w:r w:rsidR="00C67BB2" w:rsidRPr="00312A40">
        <w:rPr>
          <w:rFonts w:ascii="Times New Roman" w:hAnsi="Times New Roman"/>
          <w:color w:val="000000"/>
          <w:sz w:val="28"/>
          <w:szCs w:val="28"/>
          <w:lang w:eastAsia="ru-RU"/>
        </w:rPr>
        <w:t>осителе</w:t>
      </w:r>
      <w:r w:rsidR="00337EAB" w:rsidRPr="00312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Примерная форма списка </w:t>
      </w:r>
      <w:r w:rsidR="009B6386">
        <w:rPr>
          <w:rFonts w:ascii="Times New Roman" w:hAnsi="Times New Roman"/>
          <w:color w:val="000000"/>
          <w:sz w:val="28"/>
          <w:szCs w:val="28"/>
          <w:lang w:eastAsia="ru-RU"/>
        </w:rPr>
        <w:t>приведена</w:t>
      </w:r>
      <w:r w:rsidR="00FA0C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приложении </w:t>
      </w:r>
      <w:r w:rsidR="00131B03">
        <w:rPr>
          <w:rFonts w:ascii="Times New Roman" w:hAnsi="Times New Roman"/>
          <w:color w:val="000000"/>
          <w:sz w:val="28"/>
          <w:szCs w:val="28"/>
          <w:lang w:eastAsia="ru-RU"/>
        </w:rPr>
        <w:t>№ 1</w:t>
      </w:r>
      <w:r w:rsidR="006E50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93C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6E503E">
        <w:rPr>
          <w:rFonts w:ascii="Times New Roman" w:hAnsi="Times New Roman"/>
          <w:color w:val="000000"/>
          <w:sz w:val="28"/>
          <w:szCs w:val="28"/>
          <w:lang w:eastAsia="ru-RU"/>
        </w:rPr>
        <w:t>настоящи</w:t>
      </w:r>
      <w:r w:rsidR="00F93C4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6E50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Разъяснени</w:t>
      </w:r>
      <w:r w:rsidR="00F93C4E">
        <w:rPr>
          <w:rFonts w:ascii="Times New Roman" w:hAnsi="Times New Roman"/>
          <w:color w:val="000000"/>
          <w:sz w:val="28"/>
          <w:szCs w:val="28"/>
          <w:lang w:eastAsia="ru-RU"/>
        </w:rPr>
        <w:t>ям</w:t>
      </w:r>
      <w:r w:rsidR="00337EAB" w:rsidRPr="00312A4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B307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74DFC" w:rsidRPr="00F113D7" w:rsidRDefault="00C17E4F" w:rsidP="00257A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B931E8" w:rsidRPr="00F113D7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474DFC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последний день приема </w:t>
      </w:r>
      <w:r w:rsidR="00CA63B2" w:rsidRPr="00F113D7">
        <w:rPr>
          <w:rFonts w:ascii="Times New Roman" w:hAnsi="Times New Roman"/>
          <w:color w:val="000000"/>
          <w:sz w:val="28"/>
          <w:szCs w:val="28"/>
          <w:lang w:eastAsia="ru-RU"/>
        </w:rPr>
        <w:t>списк</w:t>
      </w:r>
      <w:r w:rsidR="00DE342A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="00CA63B2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195F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A0C2F">
        <w:rPr>
          <w:rFonts w:ascii="Times New Roman" w:hAnsi="Times New Roman"/>
          <w:color w:val="000000"/>
          <w:sz w:val="28"/>
          <w:szCs w:val="28"/>
          <w:lang w:eastAsia="ru-RU"/>
        </w:rPr>
        <w:t>спис</w:t>
      </w:r>
      <w:r w:rsidR="00DE34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 </w:t>
      </w:r>
      <w:r w:rsidR="00474DFC" w:rsidRPr="00F113D7">
        <w:rPr>
          <w:rFonts w:ascii="Times New Roman" w:hAnsi="Times New Roman"/>
          <w:color w:val="000000"/>
          <w:sz w:val="28"/>
          <w:szCs w:val="28"/>
          <w:lang w:eastAsia="ru-RU"/>
        </w:rPr>
        <w:t>мо</w:t>
      </w:r>
      <w:r w:rsidR="00DE342A">
        <w:rPr>
          <w:rFonts w:ascii="Times New Roman" w:hAnsi="Times New Roman"/>
          <w:color w:val="000000"/>
          <w:sz w:val="28"/>
          <w:szCs w:val="28"/>
          <w:lang w:eastAsia="ru-RU"/>
        </w:rPr>
        <w:t>гут</w:t>
      </w:r>
      <w:r w:rsidR="00474DFC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быть представлен</w:t>
      </w:r>
      <w:r w:rsidR="00DE342A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474DFC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62561" w:rsidRPr="00B059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соответствующую </w:t>
      </w:r>
      <w:r w:rsidR="00474DFC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избирательную </w:t>
      </w:r>
      <w:r w:rsidR="00474DFC" w:rsidRPr="00F113D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комиссию не позднее вр</w:t>
      </w:r>
      <w:r w:rsidR="00CA63B2" w:rsidRPr="00F113D7">
        <w:rPr>
          <w:rFonts w:ascii="Times New Roman" w:hAnsi="Times New Roman"/>
          <w:color w:val="000000"/>
          <w:sz w:val="28"/>
          <w:szCs w:val="28"/>
          <w:lang w:eastAsia="ru-RU"/>
        </w:rPr>
        <w:t>емени окончания работы комиссии</w:t>
      </w:r>
      <w:r w:rsidR="007047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(18 часов по местному времени)</w:t>
      </w:r>
      <w:r w:rsidR="00474DFC" w:rsidRPr="00F113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22F92" w:rsidRPr="00D43F39" w:rsidRDefault="004C114E" w:rsidP="00416B81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C532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случае </w:t>
      </w:r>
      <w:r w:rsidR="000F1FB1" w:rsidRPr="00B059B3">
        <w:rPr>
          <w:rFonts w:ascii="Times New Roman" w:hAnsi="Times New Roman"/>
          <w:color w:val="000000"/>
          <w:sz w:val="28"/>
          <w:szCs w:val="28"/>
          <w:lang w:eastAsia="ru-RU"/>
        </w:rPr>
        <w:t>назначени</w:t>
      </w:r>
      <w:r w:rsidR="00C53276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0F1FB1" w:rsidRPr="00B059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наблюдателей в участковые избирательные комиссии </w:t>
      </w:r>
      <w:r w:rsidR="00022F92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кандидат</w:t>
      </w:r>
      <w:r w:rsidR="001579C1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субъект общественного </w:t>
      </w:r>
      <w:r w:rsidR="001579C1" w:rsidRPr="00B059B3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022F92" w:rsidRPr="00B059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22F92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могут представ</w:t>
      </w:r>
      <w:r w:rsidR="00E576F3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022F92" w:rsidRPr="00D43F39">
        <w:rPr>
          <w:rFonts w:ascii="Times New Roman" w:hAnsi="Times New Roman"/>
          <w:color w:val="000000"/>
          <w:sz w:val="28"/>
          <w:szCs w:val="28"/>
          <w:lang w:eastAsia="ru-RU"/>
        </w:rPr>
        <w:t>ть как общи</w:t>
      </w:r>
      <w:r w:rsidR="00FE0597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022F92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спис</w:t>
      </w:r>
      <w:r w:rsidR="00FE0597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DE342A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022F92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DE34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22F92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по всем избирательным участкам,</w:t>
      </w:r>
      <w:r w:rsidR="008F74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22F92" w:rsidRPr="00D43F39">
        <w:rPr>
          <w:rFonts w:ascii="Times New Roman" w:hAnsi="Times New Roman"/>
          <w:color w:val="000000"/>
          <w:sz w:val="28"/>
          <w:szCs w:val="28"/>
          <w:lang w:eastAsia="ru-RU"/>
        </w:rPr>
        <w:t>так и несколько списков по ряду избирательных участков в разное время с учетом предельных сроков осуществления данных действий</w:t>
      </w:r>
      <w:r w:rsidR="00022F92" w:rsidRPr="00D43F39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220640" w:rsidRPr="00D43F39" w:rsidRDefault="00C17E4F" w:rsidP="00257A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>. В исключительных случаях при образовани</w:t>
      </w:r>
      <w:r w:rsidR="00566B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избирательных участков в местах временного пребывания избирате</w:t>
      </w:r>
      <w:r w:rsidR="004602D8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ей </w:t>
      </w:r>
      <w:r w:rsidR="00EC15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="00EC15C6">
        <w:rPr>
          <w:rFonts w:ascii="Times New Roman" w:hAnsi="Times New Roman"/>
          <w:color w:val="000000"/>
          <w:sz w:val="28"/>
          <w:szCs w:val="28"/>
          <w:lang w:eastAsia="ru-RU"/>
        </w:rPr>
        <w:t>позднее</w:t>
      </w:r>
      <w:proofErr w:type="gramEnd"/>
      <w:r w:rsidR="00EC15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CA63B2" w:rsidRPr="00D43F39">
        <w:rPr>
          <w:rFonts w:ascii="Times New Roman" w:hAnsi="Times New Roman"/>
          <w:color w:val="000000"/>
          <w:sz w:val="28"/>
          <w:szCs w:val="28"/>
          <w:lang w:eastAsia="ru-RU"/>
        </w:rPr>
        <w:t>три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до</w:t>
      </w:r>
      <w:r w:rsidR="003F1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(</w:t>
      </w:r>
      <w:r w:rsidR="00597E27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3F18B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566B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20640" w:rsidRPr="005E1E91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8F2A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20640" w:rsidRPr="005E1E91">
        <w:rPr>
          <w:rFonts w:ascii="Times New Roman" w:hAnsi="Times New Roman"/>
          <w:color w:val="000000"/>
          <w:sz w:val="28"/>
          <w:szCs w:val="28"/>
          <w:lang w:eastAsia="ru-RU"/>
        </w:rPr>
        <w:t>спис</w:t>
      </w:r>
      <w:r w:rsidR="005E54A1"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70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назначенных 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наблюдателей</w:t>
      </w:r>
      <w:r w:rsidR="003A1B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мо</w:t>
      </w:r>
      <w:r w:rsidR="005E54A1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быть представлен в течение </w:t>
      </w:r>
      <w:r w:rsidR="00271B50" w:rsidRPr="00D43F39">
        <w:rPr>
          <w:rFonts w:ascii="Times New Roman" w:hAnsi="Times New Roman"/>
          <w:color w:val="000000"/>
          <w:sz w:val="28"/>
          <w:szCs w:val="28"/>
          <w:lang w:eastAsia="ru-RU"/>
        </w:rPr>
        <w:t>трех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дней до </w:t>
      </w:r>
      <w:r w:rsidR="003F18B9">
        <w:rPr>
          <w:rFonts w:ascii="Times New Roman" w:hAnsi="Times New Roman"/>
          <w:color w:val="000000"/>
          <w:sz w:val="28"/>
          <w:szCs w:val="28"/>
          <w:lang w:eastAsia="ru-RU"/>
        </w:rPr>
        <w:t>дня (</w:t>
      </w:r>
      <w:r w:rsidR="00597E27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3F18B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8F2A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931E8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в территориальную</w:t>
      </w:r>
      <w:r w:rsidR="003A1B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931E8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избирательную комиссию 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либо в </w:t>
      </w:r>
      <w:r w:rsidR="00203BC6">
        <w:rPr>
          <w:rFonts w:ascii="Times New Roman" w:hAnsi="Times New Roman"/>
          <w:color w:val="000000"/>
          <w:sz w:val="28"/>
          <w:szCs w:val="28"/>
          <w:lang w:eastAsia="ru-RU"/>
        </w:rPr>
        <w:t>день (</w:t>
      </w:r>
      <w:r w:rsidR="00597E27" w:rsidRPr="004D35B9">
        <w:rPr>
          <w:rFonts w:ascii="Times New Roman" w:hAnsi="Times New Roman"/>
          <w:sz w:val="28"/>
          <w:szCs w:val="28"/>
          <w:lang w:eastAsia="ru-RU"/>
        </w:rPr>
        <w:t>первый день</w:t>
      </w:r>
      <w:r w:rsidR="00203BC6">
        <w:rPr>
          <w:rFonts w:ascii="Times New Roman" w:hAnsi="Times New Roman"/>
          <w:sz w:val="28"/>
          <w:szCs w:val="28"/>
          <w:lang w:eastAsia="ru-RU"/>
        </w:rPr>
        <w:t>)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3F1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3A1B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3A1BC4" w:rsidRPr="000F1F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соответствующую </w:t>
      </w:r>
      <w:r w:rsidR="00220640" w:rsidRPr="00D43F39">
        <w:rPr>
          <w:rFonts w:ascii="Times New Roman" w:hAnsi="Times New Roman"/>
          <w:color w:val="000000"/>
          <w:sz w:val="28"/>
          <w:szCs w:val="28"/>
          <w:lang w:eastAsia="ru-RU"/>
        </w:rPr>
        <w:t>участковую избирательную комиссию.</w:t>
      </w:r>
    </w:p>
    <w:p w:rsidR="00EB4FBA" w:rsidRPr="00E04EB1" w:rsidRDefault="00C17E4F" w:rsidP="00257A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6A0B59" w:rsidRPr="00E04EB1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F67F64" w:rsidRPr="00E04EB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F27CE9" w:rsidRPr="00E04E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списке </w:t>
      </w:r>
      <w:r w:rsidR="00EB4FBA" w:rsidRPr="00E04E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указываются фамилия, имя и отчество каждого наблюдателя, адрес его места жительства, </w:t>
      </w:r>
      <w:r w:rsidR="00BB2891" w:rsidRPr="00E04EB1">
        <w:rPr>
          <w:rFonts w:ascii="Times New Roman" w:hAnsi="Times New Roman"/>
          <w:color w:val="000000"/>
          <w:sz w:val="28"/>
          <w:szCs w:val="28"/>
          <w:lang w:eastAsia="ru-RU"/>
        </w:rPr>
        <w:t>номер избирательного участка</w:t>
      </w:r>
      <w:r w:rsidR="00BB28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2891" w:rsidRPr="005D5D7A">
        <w:rPr>
          <w:rFonts w:ascii="Times New Roman" w:hAnsi="Times New Roman"/>
          <w:color w:val="000000"/>
          <w:sz w:val="28"/>
          <w:szCs w:val="28"/>
          <w:lang w:eastAsia="ru-RU"/>
        </w:rPr>
        <w:t>(в случае назначения наблюдателя в участковую избирательную комиссию),</w:t>
      </w:r>
      <w:r w:rsidR="00BB289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E5B79" w:rsidRPr="00E04EB1">
        <w:rPr>
          <w:rFonts w:ascii="Times New Roman" w:hAnsi="Times New Roman"/>
          <w:color w:val="000000"/>
          <w:sz w:val="28"/>
          <w:szCs w:val="28"/>
          <w:lang w:eastAsia="ru-RU"/>
        </w:rPr>
        <w:t>наименование избирательной комиссии, в которую он направляется</w:t>
      </w:r>
      <w:r w:rsidR="002E5B79">
        <w:rPr>
          <w:rFonts w:ascii="Times New Roman" w:hAnsi="Times New Roman"/>
          <w:color w:val="000000"/>
          <w:sz w:val="28"/>
          <w:szCs w:val="28"/>
          <w:lang w:eastAsia="ru-RU"/>
        </w:rPr>
        <w:t>, дата осуществления наблюдения</w:t>
      </w:r>
      <w:r w:rsidR="00203BC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2E5B79" w:rsidRPr="00E04E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67F64" w:rsidRPr="00E04EB1">
        <w:rPr>
          <w:rFonts w:ascii="Times New Roman" w:hAnsi="Times New Roman"/>
          <w:color w:val="000000"/>
          <w:sz w:val="28"/>
          <w:szCs w:val="28"/>
          <w:lang w:eastAsia="ru-RU"/>
        </w:rPr>
        <w:t>Также рекомендуется указывать контактный телефон наблюдателя.</w:t>
      </w:r>
    </w:p>
    <w:p w:rsidR="00597E27" w:rsidRDefault="00597E27" w:rsidP="00597E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списке также делается запись, подтверждающая, что наблюдатели, указанные в списке, не подпадают под ограничения, установленные частью 2 статьи 33</w:t>
      </w:r>
      <w:r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ьного закона </w:t>
      </w:r>
      <w:r w:rsidRPr="00531152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531152">
        <w:rPr>
          <w:rFonts w:ascii="Times New Roman" w:hAnsi="Times New Roman"/>
          <w:sz w:val="28"/>
          <w:szCs w:val="28"/>
        </w:rPr>
        <w:t> 20-ФЗ</w:t>
      </w:r>
      <w:r>
        <w:rPr>
          <w:rFonts w:ascii="Times New Roman" w:hAnsi="Times New Roman"/>
          <w:sz w:val="28"/>
          <w:szCs w:val="28"/>
        </w:rPr>
        <w:t>.</w:t>
      </w:r>
    </w:p>
    <w:p w:rsidR="00491C07" w:rsidRDefault="00F27CE9" w:rsidP="00491C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>Спис</w:t>
      </w:r>
      <w:r w:rsidR="00CF3CC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286756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D069B" w:rsidRPr="008226AC">
        <w:rPr>
          <w:rFonts w:ascii="Times New Roman" w:hAnsi="Times New Roman"/>
          <w:color w:val="000000"/>
          <w:sz w:val="28"/>
          <w:szCs w:val="28"/>
          <w:lang w:eastAsia="ru-RU"/>
        </w:rPr>
        <w:t>наблюдателей</w:t>
      </w:r>
      <w:r w:rsidR="00BB26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BB2604" w:rsidRPr="005D5D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назначенных </w:t>
      </w:r>
      <w:r w:rsidR="00BB2604">
        <w:rPr>
          <w:rFonts w:ascii="Times New Roman" w:hAnsi="Times New Roman"/>
          <w:color w:val="000000"/>
          <w:sz w:val="28"/>
          <w:szCs w:val="28"/>
          <w:lang w:eastAsia="ru-RU"/>
        </w:rPr>
        <w:t>субъектом общественного контроля</w:t>
      </w:r>
      <w:r w:rsidR="00E63BB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C445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>долж</w:t>
      </w:r>
      <w:r w:rsidR="00CF3CC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286756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быть </w:t>
      </w:r>
      <w:r w:rsidR="002B49A0" w:rsidRPr="008226AC">
        <w:rPr>
          <w:rFonts w:ascii="Times New Roman" w:hAnsi="Times New Roman"/>
          <w:color w:val="000000"/>
          <w:sz w:val="28"/>
          <w:szCs w:val="28"/>
          <w:lang w:eastAsia="ru-RU"/>
        </w:rPr>
        <w:t>подписан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49A0" w:rsidRPr="00822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уполномоченным лицом </w:t>
      </w:r>
      <w:r w:rsidR="00F957B5" w:rsidRPr="008226AC">
        <w:rPr>
          <w:rFonts w:ascii="Times New Roman" w:hAnsi="Times New Roman"/>
          <w:color w:val="000000"/>
          <w:sz w:val="28"/>
          <w:szCs w:val="28"/>
          <w:lang w:eastAsia="ru-RU"/>
        </w:rPr>
        <w:t>субъект</w:t>
      </w:r>
      <w:r w:rsidR="002B49A0" w:rsidRPr="008226AC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F957B5" w:rsidRPr="00822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общественного контроля</w:t>
      </w:r>
      <w:r w:rsidR="00E059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заверен печатью</w:t>
      </w:r>
      <w:r w:rsidR="00BB2604">
        <w:rPr>
          <w:rFonts w:ascii="Times New Roman" w:hAnsi="Times New Roman"/>
          <w:color w:val="000000"/>
          <w:sz w:val="28"/>
          <w:szCs w:val="28"/>
          <w:lang w:eastAsia="ru-RU"/>
        </w:rPr>
        <w:t>. Список наблюдателей, назначенных кандидатом, подписывается</w:t>
      </w:r>
      <w:r w:rsidR="00F918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2604" w:rsidRPr="008226AC">
        <w:rPr>
          <w:rFonts w:ascii="Times New Roman" w:hAnsi="Times New Roman"/>
          <w:color w:val="000000"/>
          <w:sz w:val="28"/>
          <w:szCs w:val="28"/>
          <w:lang w:eastAsia="ru-RU"/>
        </w:rPr>
        <w:t>кандидатом</w:t>
      </w:r>
      <w:r w:rsidR="00BB2604">
        <w:rPr>
          <w:rFonts w:ascii="Times New Roman" w:hAnsi="Times New Roman"/>
          <w:color w:val="000000"/>
          <w:sz w:val="28"/>
          <w:szCs w:val="28"/>
          <w:lang w:eastAsia="ru-RU"/>
        </w:rPr>
        <w:t>, з</w:t>
      </w:r>
      <w:r w:rsidR="00F918B5">
        <w:rPr>
          <w:rFonts w:ascii="Times New Roman" w:hAnsi="Times New Roman"/>
          <w:color w:val="000000"/>
          <w:sz w:val="28"/>
          <w:szCs w:val="28"/>
          <w:lang w:eastAsia="ru-RU"/>
        </w:rPr>
        <w:t>аверение печатью не требуется.</w:t>
      </w:r>
    </w:p>
    <w:p w:rsidR="00A74C94" w:rsidRPr="000B2335" w:rsidRDefault="002D316C" w:rsidP="00257A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9</w:t>
      </w:r>
      <w:r w:rsidR="00E65375" w:rsidRPr="000B2335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E44B4D" w:rsidRPr="000B2335">
        <w:rPr>
          <w:rFonts w:ascii="Times New Roman" w:hAnsi="Times New Roman"/>
          <w:color w:val="000000"/>
          <w:sz w:val="28"/>
          <w:szCs w:val="28"/>
          <w:lang w:eastAsia="ru-RU"/>
        </w:rPr>
        <w:t>При приеме списк</w:t>
      </w:r>
      <w:r w:rsidR="00CF3CC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44B4D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2867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44B4D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член </w:t>
      </w:r>
      <w:r w:rsidR="00FD0E16">
        <w:rPr>
          <w:rFonts w:ascii="Times New Roman" w:hAnsi="Times New Roman"/>
          <w:color w:val="000000"/>
          <w:sz w:val="28"/>
          <w:szCs w:val="28"/>
          <w:lang w:eastAsia="ru-RU"/>
        </w:rPr>
        <w:t>соответ</w:t>
      </w:r>
      <w:r w:rsidR="005F6EB9"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r w:rsidR="00FD0E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вующей </w:t>
      </w:r>
      <w:r w:rsidR="00E44B4D" w:rsidRPr="000B2335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территориальной</w:t>
      </w:r>
      <w:r w:rsidR="00EF6E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0E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94337A" w:rsidRPr="005D5D7A">
        <w:rPr>
          <w:rFonts w:ascii="Times New Roman" w:hAnsi="Times New Roman"/>
          <w:color w:val="000000"/>
          <w:sz w:val="28"/>
          <w:szCs w:val="28"/>
          <w:lang w:eastAsia="ru-RU"/>
        </w:rPr>
        <w:t>окружной</w:t>
      </w:r>
      <w:r w:rsidR="00E44B4D" w:rsidRPr="005D5D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44B4D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избирательной комиссии </w:t>
      </w:r>
      <w:r w:rsidR="00540425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проверяет </w:t>
      </w:r>
      <w:r w:rsidR="00B5140E" w:rsidRPr="000B2335">
        <w:rPr>
          <w:rFonts w:ascii="Times New Roman" w:hAnsi="Times New Roman"/>
          <w:color w:val="000000"/>
          <w:sz w:val="28"/>
          <w:szCs w:val="28"/>
          <w:lang w:eastAsia="ru-RU"/>
        </w:rPr>
        <w:t>наличие в</w:t>
      </w:r>
      <w:r w:rsidR="00E44B4D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списк</w:t>
      </w:r>
      <w:r w:rsidR="00CF3CC1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E44B4D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всех необходимых сведений о наблюдател</w:t>
      </w:r>
      <w:r w:rsidR="00286756">
        <w:rPr>
          <w:rFonts w:ascii="Times New Roman" w:hAnsi="Times New Roman"/>
          <w:color w:val="000000"/>
          <w:sz w:val="28"/>
          <w:szCs w:val="28"/>
          <w:lang w:eastAsia="ru-RU"/>
        </w:rPr>
        <w:t>ях</w:t>
      </w:r>
      <w:r w:rsidR="00E44B4D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133ED5" w:rsidRPr="000B2335" w:rsidRDefault="00133ED5" w:rsidP="00257A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необходимых сведений о наблюдателе</w:t>
      </w:r>
      <w:r w:rsidR="00313E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кандидат, </w:t>
      </w:r>
      <w:r w:rsidR="005467E1"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</w:t>
      </w:r>
      <w:r w:rsidR="00D74B29">
        <w:rPr>
          <w:rFonts w:ascii="Times New Roman" w:hAnsi="Times New Roman"/>
          <w:color w:val="000000"/>
          <w:sz w:val="28"/>
          <w:szCs w:val="28"/>
          <w:lang w:eastAsia="ru-RU"/>
        </w:rPr>
        <w:t>ое лицо</w:t>
      </w:r>
      <w:r w:rsidR="005467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957B5" w:rsidRPr="000B2335">
        <w:rPr>
          <w:rFonts w:ascii="Times New Roman" w:hAnsi="Times New Roman"/>
          <w:color w:val="000000"/>
          <w:sz w:val="28"/>
          <w:szCs w:val="28"/>
          <w:lang w:eastAsia="ru-RU"/>
        </w:rPr>
        <w:t>субъект</w:t>
      </w:r>
      <w:r w:rsidR="005467E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F957B5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общественного контроля, 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представившие спис</w:t>
      </w:r>
      <w:r w:rsidR="00CF3CC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286756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5467E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2867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уточня</w:t>
      </w:r>
      <w:r w:rsidR="00313EB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т необходимые сведения и внос</w:t>
      </w:r>
      <w:r w:rsidR="00313EB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т их в список.</w:t>
      </w:r>
    </w:p>
    <w:p w:rsidR="00EB4FBA" w:rsidRPr="000B2335" w:rsidRDefault="00F55653" w:rsidP="00257A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2D316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E65375" w:rsidRPr="000B2335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286756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FD0E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соответствующей</w:t>
      </w:r>
      <w:r w:rsidR="00286756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территориальной</w:t>
      </w:r>
      <w:r w:rsidR="00445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</w:t>
      </w:r>
      <w:r w:rsidR="008C77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729" w:rsidRPr="005D5D7A">
        <w:rPr>
          <w:rFonts w:ascii="Times New Roman" w:hAnsi="Times New Roman"/>
          <w:color w:val="000000"/>
          <w:sz w:val="28"/>
          <w:szCs w:val="28"/>
          <w:lang w:eastAsia="ru-RU"/>
        </w:rPr>
        <w:t>окружной</w:t>
      </w:r>
      <w:r w:rsidR="00286756" w:rsidRPr="005D5D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286756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збирательной комиссии </w:t>
      </w:r>
      <w:r w:rsidR="0028675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40702" w:rsidRPr="000B2335">
        <w:rPr>
          <w:rFonts w:ascii="Times New Roman" w:hAnsi="Times New Roman"/>
          <w:color w:val="000000"/>
          <w:sz w:val="28"/>
          <w:szCs w:val="28"/>
          <w:lang w:eastAsia="ru-RU"/>
        </w:rPr>
        <w:t>пис</w:t>
      </w:r>
      <w:r w:rsidR="00054D1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286756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40702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2867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40702" w:rsidRPr="000B2335">
        <w:rPr>
          <w:rFonts w:ascii="Times New Roman" w:hAnsi="Times New Roman"/>
          <w:color w:val="000000"/>
          <w:sz w:val="28"/>
          <w:szCs w:val="28"/>
          <w:lang w:eastAsia="ru-RU"/>
        </w:rPr>
        <w:t>регистрируется как входящи</w:t>
      </w:r>
      <w:r w:rsidR="00054D1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140702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 с проставлением даты и времени </w:t>
      </w:r>
      <w:r w:rsidR="0008228C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40702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приема.</w:t>
      </w:r>
    </w:p>
    <w:p w:rsidR="004D0651" w:rsidRPr="003B021A" w:rsidRDefault="004D0651" w:rsidP="004D06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47109C">
        <w:rPr>
          <w:rFonts w:ascii="Times New Roman" w:hAnsi="Times New Roman"/>
          <w:sz w:val="28"/>
          <w:szCs w:val="28"/>
          <w:lang w:eastAsia="ru-RU"/>
        </w:rPr>
        <w:t>В исключительных случаях при образовании избирательных участков в местах временного пребывания избирателей спис</w:t>
      </w:r>
      <w:r w:rsidR="00054D10">
        <w:rPr>
          <w:rFonts w:ascii="Times New Roman" w:hAnsi="Times New Roman"/>
          <w:sz w:val="28"/>
          <w:szCs w:val="28"/>
          <w:lang w:eastAsia="ru-RU"/>
        </w:rPr>
        <w:t>о</w:t>
      </w:r>
      <w:r w:rsidR="00286756">
        <w:rPr>
          <w:rFonts w:ascii="Times New Roman" w:hAnsi="Times New Roman"/>
          <w:sz w:val="28"/>
          <w:szCs w:val="28"/>
          <w:lang w:eastAsia="ru-RU"/>
        </w:rPr>
        <w:t>к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назначенных наблюдателей</w:t>
      </w:r>
      <w:r w:rsidR="001914B3">
        <w:rPr>
          <w:rFonts w:ascii="Times New Roman" w:hAnsi="Times New Roman"/>
          <w:sz w:val="28"/>
          <w:szCs w:val="28"/>
          <w:lang w:eastAsia="ru-RU"/>
        </w:rPr>
        <w:t>,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представленны</w:t>
      </w:r>
      <w:r w:rsidR="00054D10">
        <w:rPr>
          <w:rFonts w:ascii="Times New Roman" w:hAnsi="Times New Roman"/>
          <w:sz w:val="28"/>
          <w:szCs w:val="28"/>
          <w:lang w:eastAsia="ru-RU"/>
        </w:rPr>
        <w:t>й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03BC6">
        <w:rPr>
          <w:rFonts w:ascii="Times New Roman" w:hAnsi="Times New Roman"/>
          <w:sz w:val="28"/>
          <w:szCs w:val="28"/>
          <w:lang w:eastAsia="ru-RU"/>
        </w:rPr>
        <w:t>день (</w:t>
      </w:r>
      <w:r w:rsidR="00301E2C">
        <w:rPr>
          <w:rFonts w:ascii="Times New Roman" w:hAnsi="Times New Roman"/>
          <w:sz w:val="28"/>
          <w:szCs w:val="28"/>
          <w:lang w:eastAsia="ru-RU"/>
        </w:rPr>
        <w:t>первый день</w:t>
      </w:r>
      <w:r w:rsidR="00203BC6">
        <w:rPr>
          <w:rFonts w:ascii="Times New Roman" w:hAnsi="Times New Roman"/>
          <w:sz w:val="28"/>
          <w:szCs w:val="28"/>
          <w:lang w:eastAsia="ru-RU"/>
        </w:rPr>
        <w:t>)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голосования</w:t>
      </w:r>
      <w:r w:rsidR="00006A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109C">
        <w:rPr>
          <w:rFonts w:ascii="Times New Roman" w:hAnsi="Times New Roman"/>
          <w:sz w:val="28"/>
          <w:szCs w:val="28"/>
          <w:lang w:eastAsia="ru-RU"/>
        </w:rPr>
        <w:t>в уч</w:t>
      </w:r>
      <w:r w:rsidR="0047109C">
        <w:rPr>
          <w:rFonts w:ascii="Times New Roman" w:hAnsi="Times New Roman"/>
          <w:sz w:val="28"/>
          <w:szCs w:val="28"/>
          <w:lang w:eastAsia="ru-RU"/>
        </w:rPr>
        <w:t xml:space="preserve">астковую избирательную </w:t>
      </w:r>
      <w:r w:rsidR="0047109C" w:rsidRPr="00902682">
        <w:rPr>
          <w:rFonts w:ascii="Times New Roman" w:hAnsi="Times New Roman"/>
          <w:sz w:val="28"/>
          <w:szCs w:val="28"/>
          <w:lang w:eastAsia="ru-RU"/>
        </w:rPr>
        <w:t>комиссию</w:t>
      </w:r>
      <w:r w:rsidR="00DD19F0" w:rsidRPr="0090268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7109C" w:rsidRPr="00902682">
        <w:rPr>
          <w:rFonts w:ascii="Times New Roman" w:hAnsi="Times New Roman"/>
          <w:sz w:val="28"/>
          <w:szCs w:val="28"/>
          <w:lang w:eastAsia="ru-RU"/>
        </w:rPr>
        <w:t>регистрируется в журнале регистрации входящих документов</w:t>
      </w:r>
      <w:r w:rsidR="00520A2D" w:rsidRPr="00902682">
        <w:rPr>
          <w:rFonts w:ascii="Times New Roman" w:hAnsi="Times New Roman"/>
          <w:sz w:val="28"/>
          <w:szCs w:val="28"/>
          <w:lang w:eastAsia="ru-RU"/>
        </w:rPr>
        <w:t xml:space="preserve"> участковой избирательной комиссии</w:t>
      </w:r>
      <w:r w:rsidR="003B021A" w:rsidRPr="00902682">
        <w:rPr>
          <w:rFonts w:ascii="Times New Roman" w:hAnsi="Times New Roman"/>
          <w:sz w:val="28"/>
          <w:szCs w:val="28"/>
          <w:lang w:eastAsia="ru-RU"/>
        </w:rPr>
        <w:t>.</w:t>
      </w:r>
      <w:r w:rsidRPr="003B021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9712F" w:rsidRDefault="00F55653" w:rsidP="008B21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2D316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931E8" w:rsidRPr="003B021A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B931E8" w:rsidRPr="003B021A">
        <w:rPr>
          <w:rFonts w:ascii="Times New Roman" w:hAnsi="Times New Roman"/>
          <w:color w:val="000000"/>
          <w:sz w:val="28"/>
          <w:szCs w:val="28"/>
          <w:lang w:eastAsia="ru-RU"/>
        </w:rPr>
        <w:t>В случае если после представления списка назначенных наблюдателей</w:t>
      </w:r>
      <w:r w:rsidR="00253C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931E8" w:rsidRPr="003B021A">
        <w:rPr>
          <w:rFonts w:ascii="Times New Roman" w:hAnsi="Times New Roman"/>
          <w:color w:val="000000"/>
          <w:sz w:val="28"/>
          <w:szCs w:val="28"/>
          <w:lang w:eastAsia="ru-RU"/>
        </w:rPr>
        <w:t>в территориальную</w:t>
      </w:r>
      <w:r w:rsidR="00AF33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</w:t>
      </w:r>
      <w:r w:rsidR="008C77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729" w:rsidRPr="00952657">
        <w:rPr>
          <w:rFonts w:ascii="Times New Roman" w:hAnsi="Times New Roman"/>
          <w:color w:val="000000"/>
          <w:sz w:val="28"/>
          <w:szCs w:val="28"/>
          <w:lang w:eastAsia="ru-RU"/>
        </w:rPr>
        <w:t>окружную</w:t>
      </w:r>
      <w:r w:rsidR="00B931E8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избирательную комиссию</w:t>
      </w:r>
      <w:r w:rsidR="00F67F64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наступили</w:t>
      </w:r>
      <w:r w:rsidR="00704A50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обстоятельства, по которым</w:t>
      </w:r>
      <w:r w:rsidR="00B931E8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наблюдатель по уважительной причине (болезнь, командировка и др.)</w:t>
      </w:r>
      <w:r w:rsidR="00194F1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931E8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сможет </w:t>
      </w:r>
      <w:r w:rsidR="00203BC6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 наблюдение</w:t>
      </w:r>
      <w:r w:rsidR="00B931E8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CA06CA">
        <w:rPr>
          <w:rFonts w:ascii="Times New Roman" w:hAnsi="Times New Roman"/>
          <w:color w:val="000000"/>
          <w:sz w:val="28"/>
          <w:szCs w:val="28"/>
          <w:lang w:eastAsia="ru-RU"/>
        </w:rPr>
        <w:t>день (</w:t>
      </w:r>
      <w:r w:rsidR="00E71E66">
        <w:rPr>
          <w:rFonts w:ascii="Times New Roman" w:hAnsi="Times New Roman"/>
          <w:color w:val="000000"/>
          <w:sz w:val="28"/>
          <w:szCs w:val="28"/>
          <w:lang w:eastAsia="ru-RU"/>
        </w:rPr>
        <w:t>дни</w:t>
      </w:r>
      <w:r w:rsidR="00CA06C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B931E8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5832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24F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5832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дни </w:t>
      </w:r>
      <w:r w:rsidR="007324FF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голосования)</w:t>
      </w:r>
      <w:r w:rsidR="00253C2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931E8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71E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кандидат, субъект общественного контроля вправе до </w:t>
      </w:r>
      <w:r w:rsidR="009343F7">
        <w:rPr>
          <w:rFonts w:ascii="Times New Roman" w:hAnsi="Times New Roman"/>
          <w:color w:val="000000"/>
          <w:sz w:val="28"/>
          <w:szCs w:val="28"/>
          <w:lang w:eastAsia="ru-RU"/>
        </w:rPr>
        <w:t>дня (</w:t>
      </w:r>
      <w:r w:rsidR="00E71E66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9343F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E71E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5832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71E66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0C4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дня </w:t>
      </w:r>
      <w:r w:rsidR="00E71E66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AF5B3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71E66">
        <w:rPr>
          <w:rFonts w:ascii="Times New Roman" w:hAnsi="Times New Roman"/>
          <w:color w:val="000000"/>
          <w:sz w:val="28"/>
          <w:szCs w:val="28"/>
          <w:lang w:eastAsia="ru-RU"/>
        </w:rPr>
        <w:t>срочного голосования) назначить вместо этого наблюдателя другого, письменно уведомив об</w:t>
      </w:r>
      <w:proofErr w:type="gramEnd"/>
      <w:r w:rsidR="00E71E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71E66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proofErr w:type="gramEnd"/>
      <w:r w:rsidR="00E71E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соответствующую </w:t>
      </w:r>
      <w:r w:rsidR="00952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(территориальную либо окружную) </w:t>
      </w:r>
      <w:r w:rsidR="00E71E66">
        <w:rPr>
          <w:rFonts w:ascii="Times New Roman" w:hAnsi="Times New Roman"/>
          <w:color w:val="000000"/>
          <w:sz w:val="28"/>
          <w:szCs w:val="28"/>
          <w:lang w:eastAsia="ru-RU"/>
        </w:rPr>
        <w:t>избирательную комиссию</w:t>
      </w:r>
      <w:r w:rsidR="004971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представив сведения о назначенном наблюдателе</w:t>
      </w:r>
      <w:r w:rsidR="00C07C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</w:t>
      </w:r>
      <w:r w:rsidR="002949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форме, приведенной в </w:t>
      </w:r>
      <w:r w:rsidR="00C07CD5">
        <w:rPr>
          <w:rFonts w:ascii="Times New Roman" w:hAnsi="Times New Roman"/>
          <w:color w:val="000000"/>
          <w:sz w:val="28"/>
          <w:szCs w:val="28"/>
          <w:lang w:eastAsia="ru-RU"/>
        </w:rPr>
        <w:t>приложени</w:t>
      </w:r>
      <w:r w:rsidR="00294936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C07C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 w:rsidR="00B837D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C07CD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76D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настоящим Разъяснениям</w:t>
      </w:r>
      <w:r w:rsidR="00517BA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74C94" w:rsidRPr="003B021A" w:rsidRDefault="00F55653" w:rsidP="008B21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7E4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B6B7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E65375" w:rsidRPr="00C17E4F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7E5632" w:rsidRPr="00C17E4F">
        <w:rPr>
          <w:rFonts w:ascii="Times New Roman" w:hAnsi="Times New Roman"/>
          <w:color w:val="000000"/>
          <w:sz w:val="28"/>
          <w:szCs w:val="28"/>
          <w:lang w:eastAsia="ru-RU"/>
        </w:rPr>
        <w:t>При поступлении в территориальную избирательную комиссию списков наблюдателей, назначенных в участковые избирательные комиссии,</w:t>
      </w:r>
      <w:r w:rsidR="007E56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="00E44B4D" w:rsidRPr="003B021A">
        <w:rPr>
          <w:rFonts w:ascii="Times New Roman" w:hAnsi="Times New Roman"/>
          <w:color w:val="000000"/>
          <w:sz w:val="28"/>
          <w:szCs w:val="28"/>
          <w:lang w:eastAsia="ru-RU"/>
        </w:rPr>
        <w:t>екретарь территориальной</w:t>
      </w:r>
      <w:r w:rsidR="008C77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44B4D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избирательной комиссии или член </w:t>
      </w:r>
      <w:r w:rsidR="00E44B4D" w:rsidRPr="008C7729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территориальной</w:t>
      </w:r>
      <w:r w:rsidR="00DA11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543F9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избирательной </w:t>
      </w:r>
      <w:r w:rsidR="00E44B4D" w:rsidRPr="003B021A">
        <w:rPr>
          <w:rFonts w:ascii="Times New Roman" w:hAnsi="Times New Roman"/>
          <w:color w:val="000000"/>
          <w:sz w:val="28"/>
          <w:szCs w:val="28"/>
          <w:lang w:eastAsia="ru-RU"/>
        </w:rPr>
        <w:t>комиссии</w:t>
      </w:r>
      <w:r w:rsidR="009C63AF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обязанности которого входит </w:t>
      </w:r>
      <w:r w:rsidR="009C63AF" w:rsidRPr="003B021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работа с наблюдателями,</w:t>
      </w:r>
      <w:r w:rsidR="00E44B4D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4591" w:rsidRPr="003B021A">
        <w:rPr>
          <w:rFonts w:ascii="Times New Roman" w:hAnsi="Times New Roman"/>
          <w:color w:val="000000"/>
          <w:sz w:val="28"/>
          <w:szCs w:val="28"/>
          <w:lang w:eastAsia="ru-RU"/>
        </w:rPr>
        <w:t>обеспечивает доведение информации из</w:t>
      </w:r>
      <w:r w:rsidR="00E44B4D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представленных в комиссию списков наблюдателей</w:t>
      </w:r>
      <w:r w:rsidR="00253C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459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соответствующих участковых избирательных комиссий </w:t>
      </w:r>
      <w:r w:rsidR="000340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="00034036">
        <w:rPr>
          <w:rFonts w:ascii="Times New Roman" w:hAnsi="Times New Roman"/>
          <w:color w:val="000000"/>
          <w:sz w:val="28"/>
          <w:szCs w:val="28"/>
          <w:lang w:eastAsia="ru-RU"/>
        </w:rPr>
        <w:t>позднее</w:t>
      </w:r>
      <w:proofErr w:type="gramEnd"/>
      <w:r w:rsidR="000340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за один день </w:t>
      </w:r>
      <w:r w:rsidR="0094459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</w:t>
      </w:r>
      <w:r w:rsidR="009343F7">
        <w:rPr>
          <w:rFonts w:ascii="Times New Roman" w:hAnsi="Times New Roman"/>
          <w:color w:val="000000"/>
          <w:sz w:val="28"/>
          <w:szCs w:val="28"/>
          <w:lang w:eastAsia="ru-RU"/>
        </w:rPr>
        <w:t>дня (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9343F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94459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CE32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4591" w:rsidRPr="003B021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567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дня </w:t>
      </w:r>
      <w:r w:rsidR="00944591" w:rsidRPr="003B021A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голосования)</w:t>
      </w:r>
      <w:r w:rsidR="00E44B4D" w:rsidRPr="003B021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B3405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30353" w:rsidRPr="003B021A">
        <w:rPr>
          <w:rFonts w:ascii="Times New Roman" w:hAnsi="Times New Roman"/>
          <w:color w:val="000000"/>
          <w:sz w:val="28"/>
          <w:szCs w:val="28"/>
          <w:lang w:eastAsia="ru-RU"/>
        </w:rPr>
        <w:t>Доведение информации может осуществляться по фор</w:t>
      </w:r>
      <w:r w:rsidR="00FA0C2F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7B145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FA0C2F">
        <w:rPr>
          <w:rFonts w:ascii="Times New Roman" w:hAnsi="Times New Roman"/>
          <w:color w:val="000000"/>
          <w:sz w:val="28"/>
          <w:szCs w:val="28"/>
          <w:lang w:eastAsia="ru-RU"/>
        </w:rPr>
        <w:t>, приведенн</w:t>
      </w:r>
      <w:r w:rsidR="007B145E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="00FA0C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приложени</w:t>
      </w:r>
      <w:r w:rsidR="007B145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FA0C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 </w:t>
      </w:r>
      <w:r w:rsidR="00054D1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E5A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84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8E5A6C">
        <w:rPr>
          <w:rFonts w:ascii="Times New Roman" w:hAnsi="Times New Roman"/>
          <w:color w:val="000000"/>
          <w:sz w:val="28"/>
          <w:szCs w:val="28"/>
          <w:lang w:eastAsia="ru-RU"/>
        </w:rPr>
        <w:t>настоящи</w:t>
      </w:r>
      <w:r w:rsidR="00A8410B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8E5A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Разъяснени</w:t>
      </w:r>
      <w:r w:rsidR="00A8410B">
        <w:rPr>
          <w:rFonts w:ascii="Times New Roman" w:hAnsi="Times New Roman"/>
          <w:color w:val="000000"/>
          <w:sz w:val="28"/>
          <w:szCs w:val="28"/>
          <w:lang w:eastAsia="ru-RU"/>
        </w:rPr>
        <w:t>ям</w:t>
      </w:r>
      <w:r w:rsidR="00C0514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813F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30353" w:rsidRPr="003B021A">
        <w:rPr>
          <w:rFonts w:ascii="Times New Roman" w:hAnsi="Times New Roman"/>
          <w:color w:val="000000"/>
          <w:sz w:val="28"/>
          <w:szCs w:val="28"/>
          <w:lang w:eastAsia="ru-RU"/>
        </w:rPr>
        <w:t>либо иным способом</w:t>
      </w:r>
      <w:r w:rsidR="006301F0" w:rsidRPr="003B021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67BB2" w:rsidRDefault="00676ED6" w:rsidP="008B21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Список наблюдателей, назначенных </w:t>
      </w:r>
      <w:r w:rsidR="00EF3686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F718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участковые избирательные комиссии, сформированные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на избирательны</w:t>
      </w:r>
      <w:r w:rsidR="00F71844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участк</w:t>
      </w:r>
      <w:r w:rsidR="00F71844">
        <w:rPr>
          <w:rFonts w:ascii="Times New Roman" w:hAnsi="Times New Roman"/>
          <w:color w:val="000000"/>
          <w:sz w:val="28"/>
          <w:szCs w:val="28"/>
          <w:lang w:eastAsia="ru-RU"/>
        </w:rPr>
        <w:t>ах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, образованны</w:t>
      </w:r>
      <w:r w:rsidR="00F71844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пределами территории</w:t>
      </w:r>
      <w:r w:rsidR="00E33B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Российской Федерации, направляе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тся </w:t>
      </w:r>
      <w:r w:rsidR="00DA11D5" w:rsidRPr="002D316C">
        <w:rPr>
          <w:rFonts w:ascii="Times New Roman" w:hAnsi="Times New Roman"/>
          <w:color w:val="000000"/>
          <w:sz w:val="28"/>
          <w:szCs w:val="28"/>
          <w:lang w:eastAsia="ru-RU"/>
        </w:rPr>
        <w:t>вышестоящей</w:t>
      </w:r>
      <w:r w:rsidR="00DA11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территориальной избирательной комиссией в соответствующие участковые избирательные комиссии </w:t>
      </w:r>
      <w:r w:rsidR="00C67BB2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содействии </w:t>
      </w:r>
      <w:r w:rsidR="00261774" w:rsidRPr="003B021A">
        <w:rPr>
          <w:rFonts w:ascii="Times New Roman" w:hAnsi="Times New Roman"/>
          <w:color w:val="000000"/>
          <w:sz w:val="28"/>
          <w:szCs w:val="28"/>
          <w:lang w:eastAsia="ru-RU"/>
        </w:rPr>
        <w:t>Центральной избирательной комиссии Российской Федерации</w:t>
      </w:r>
      <w:r w:rsidR="00C67BB2" w:rsidRPr="003B021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9523D" w:rsidRPr="00B10826" w:rsidRDefault="00F55653" w:rsidP="007952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B6B74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79523D">
        <w:rPr>
          <w:rFonts w:ascii="Times New Roman" w:hAnsi="Times New Roman"/>
          <w:color w:val="000000"/>
          <w:sz w:val="28"/>
          <w:szCs w:val="28"/>
          <w:lang w:eastAsia="ru-RU"/>
        </w:rPr>
        <w:t>. Наблюдатели осуществляют свои полномочия в соответствии</w:t>
      </w:r>
      <w:r w:rsidR="005E19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</w:t>
      </w:r>
      <w:r w:rsidR="007952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статьей 33 Федерального закона</w:t>
      </w:r>
      <w:r w:rsidR="00E048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 20-ФЗ</w:t>
      </w:r>
      <w:r w:rsidR="005C61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учетом особенностей, предусмотренных в случае принятия решения о голосовании в течение нескольких дней</w:t>
      </w:r>
      <w:r w:rsidR="00E576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подряд</w:t>
      </w:r>
      <w:r w:rsidR="005C61E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9523D" w:rsidRPr="00B1082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F205A" w:rsidRPr="003B021A" w:rsidRDefault="003F205A" w:rsidP="008B21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B6B7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F6846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1F6846">
        <w:rPr>
          <w:rFonts w:ascii="Times New Roman" w:hAnsi="Times New Roman"/>
          <w:color w:val="000000"/>
          <w:sz w:val="28"/>
          <w:szCs w:val="28"/>
          <w:lang w:eastAsia="ru-RU"/>
        </w:rPr>
        <w:t>Полномочия наблюдателя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должны быть удостоверены 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письменной форме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направлении, выданном кандидатом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его доверенным лицом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субъектом общественного контроля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>, назначившими данного наблюдателя</w:t>
      </w:r>
      <w:r w:rsidR="00D0689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3F205A" w:rsidRPr="00596B54" w:rsidRDefault="003F205A" w:rsidP="003F20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B6B7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>В направлении указываются фамилия, имя и отчество наблюдателя, адрес его места жительства, номер избирательного участка</w:t>
      </w:r>
      <w:r w:rsidR="00DA11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A11D5" w:rsidRPr="002D316C">
        <w:rPr>
          <w:rFonts w:ascii="Times New Roman" w:hAnsi="Times New Roman"/>
          <w:color w:val="000000"/>
          <w:sz w:val="28"/>
          <w:szCs w:val="28"/>
          <w:lang w:eastAsia="ru-RU"/>
        </w:rPr>
        <w:t>(в случае назначения наблюдателя в участковую избирательную комиссию)</w:t>
      </w:r>
      <w:r w:rsidRPr="002D31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наименование избирательной комиссии, в которую он направляется, а также делается запись об отсутствии ограничений, предусмотренных частью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 статьи 33 Федерального закона</w:t>
      </w:r>
      <w:r w:rsidR="00591F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 20-ФЗ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Указание каких-либо дополнительных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сведений о наблюдателе не требуе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>тся.</w:t>
      </w:r>
    </w:p>
    <w:p w:rsidR="001F6846" w:rsidRDefault="000E2931" w:rsidP="001F68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>Направление наблюдателя</w:t>
      </w:r>
      <w:r w:rsidR="00110AA5">
        <w:rPr>
          <w:rFonts w:ascii="Times New Roman" w:hAnsi="Times New Roman"/>
          <w:color w:val="000000"/>
          <w:sz w:val="28"/>
          <w:szCs w:val="28"/>
          <w:lang w:eastAsia="ru-RU"/>
        </w:rPr>
        <w:t>, назначенного субъектом общественного контроля</w:t>
      </w:r>
      <w:r w:rsidR="00B837D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>подписыва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>тся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61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уполномоченным лицом 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>субъекта общественного контроля</w:t>
      </w:r>
      <w:r w:rsidR="00110A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заверяется печатью. Направление наблюдателя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110A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назначенного 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кандидатом</w:t>
      </w:r>
      <w:r w:rsidR="00110AA5">
        <w:rPr>
          <w:rFonts w:ascii="Times New Roman" w:hAnsi="Times New Roman"/>
          <w:color w:val="000000"/>
          <w:sz w:val="28"/>
          <w:szCs w:val="28"/>
          <w:lang w:eastAsia="ru-RU"/>
        </w:rPr>
        <w:t>, подписывается самим кандидатом</w:t>
      </w:r>
      <w:r w:rsidR="009431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его доверенным лицом</w:t>
      </w:r>
      <w:r w:rsidR="00110AA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C361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 w:rsidR="001F6846" w:rsidRPr="00596B54">
        <w:rPr>
          <w:rFonts w:ascii="Times New Roman" w:hAnsi="Times New Roman"/>
          <w:color w:val="000000"/>
          <w:sz w:val="28"/>
          <w:szCs w:val="28"/>
          <w:lang w:eastAsia="ru-RU"/>
        </w:rPr>
        <w:t>роставление печати не требу</w:t>
      </w:r>
      <w:r w:rsidR="001F6846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F6846" w:rsidRPr="00596B54">
        <w:rPr>
          <w:rFonts w:ascii="Times New Roman" w:hAnsi="Times New Roman"/>
          <w:color w:val="000000"/>
          <w:sz w:val="28"/>
          <w:szCs w:val="28"/>
          <w:lang w:eastAsia="ru-RU"/>
        </w:rPr>
        <w:t>тся.</w:t>
      </w:r>
    </w:p>
    <w:p w:rsidR="00A3744F" w:rsidRPr="00F75114" w:rsidRDefault="00A3744F" w:rsidP="00B24B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Направление действительно при предъявлении паспорта </w:t>
      </w:r>
      <w:r w:rsidR="00020E77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гражданина Российской Федерации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или документа,</w:t>
      </w:r>
      <w:r w:rsidR="00582C02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заменяющего паспорт</w:t>
      </w:r>
      <w:r w:rsidR="00020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гражданина</w:t>
      </w:r>
      <w:r w:rsidR="00582C02" w:rsidRPr="00F7511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75114" w:rsidRPr="007F4744" w:rsidRDefault="006301F0" w:rsidP="00257A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1" w:name="dst101664"/>
      <w:bookmarkEnd w:id="1"/>
      <w:r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CB6B7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3953AB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gramStart"/>
      <w:r w:rsidR="00EB4FBA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Направление представл</w:t>
      </w:r>
      <w:r w:rsidR="0091122B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яется</w:t>
      </w:r>
      <w:r w:rsidR="00EB4FBA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наблюдателем</w:t>
      </w:r>
      <w:r w:rsidR="00720728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104C89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включенным</w:t>
      </w:r>
      <w:r w:rsidR="00720728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спис</w:t>
      </w:r>
      <w:r w:rsidR="00104C89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 назначенных</w:t>
      </w:r>
      <w:r w:rsidR="00D06891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наблюдателей</w:t>
      </w:r>
      <w:r w:rsidR="00720728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91122B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лично</w:t>
      </w:r>
      <w:r w:rsidR="00EB4FBA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1543F9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участковую</w:t>
      </w:r>
      <w:r w:rsidR="00100C8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AF2D16" w:rsidRPr="002D31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территориальную, окружную</w:t>
      </w:r>
      <w:r w:rsidR="00100C8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AF2D16" w:rsidRPr="002D31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B4FBA" w:rsidRPr="002D31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EB4FBA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збирательную комиссию, в</w:t>
      </w:r>
      <w:r w:rsidR="00E90DBB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которую он назначен</w:t>
      </w:r>
      <w:r w:rsidR="0090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540425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75114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день</w:t>
      </w:r>
      <w:r w:rsidR="00406C10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F75114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06C10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предшествующий </w:t>
      </w:r>
      <w:r w:rsidR="002E1B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дню (</w:t>
      </w:r>
      <w:r w:rsidR="00931F0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первому </w:t>
      </w:r>
      <w:r w:rsidR="00406C10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дню</w:t>
      </w:r>
      <w:r w:rsidR="002E1B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406C10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A74B0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голосования</w:t>
      </w:r>
      <w:r w:rsidR="00267CE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A74B0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267CE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дню </w:t>
      </w:r>
      <w:r w:rsidR="00F75114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досрочного голосования</w:t>
      </w:r>
      <w:r w:rsidR="00EA74B0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D634DB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406C10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либо</w:t>
      </w:r>
      <w:r w:rsidR="00F75114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06C10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непосредственно </w:t>
      </w:r>
      <w:r w:rsidR="00F75114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день</w:t>
      </w:r>
      <w:r w:rsidR="007F4744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голосования</w:t>
      </w:r>
      <w:r w:rsidR="00267CE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F4744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267CE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день </w:t>
      </w:r>
      <w:r w:rsidR="007F4744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досрочного голосования)</w:t>
      </w:r>
      <w:r w:rsidR="00F75114" w:rsidRPr="007F47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D758A3" w:rsidRPr="00F75114" w:rsidRDefault="006301F0" w:rsidP="00257A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B6B74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3953AB" w:rsidRPr="00F75114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A3744F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представлении </w:t>
      </w:r>
      <w:r w:rsidR="00C05142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наблюдателем </w:t>
      </w:r>
      <w:r w:rsidR="00F75BE4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направления </w:t>
      </w:r>
      <w:r w:rsidR="00A3744F" w:rsidRPr="00F7511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F2D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B4FBA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участковую </w:t>
      </w:r>
      <w:r w:rsidR="00100C8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AF2D16" w:rsidRPr="002D316C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территориальную, окружную</w:t>
      </w:r>
      <w:r w:rsidR="00100C88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AF2D16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B4FBA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избирательную комиссию </w:t>
      </w:r>
      <w:r w:rsidR="00A3744F" w:rsidRPr="00F75114">
        <w:rPr>
          <w:rFonts w:ascii="Times New Roman" w:hAnsi="Times New Roman"/>
          <w:color w:val="000000"/>
          <w:sz w:val="28"/>
          <w:szCs w:val="28"/>
          <w:lang w:eastAsia="ru-RU"/>
        </w:rPr>
        <w:t>секретар</w:t>
      </w:r>
      <w:r w:rsidR="0095612C" w:rsidRPr="00F75114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="00A3744F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ин</w:t>
      </w:r>
      <w:r w:rsidR="0095612C" w:rsidRPr="00F75114">
        <w:rPr>
          <w:rFonts w:ascii="Times New Roman" w:hAnsi="Times New Roman"/>
          <w:color w:val="000000"/>
          <w:sz w:val="28"/>
          <w:szCs w:val="28"/>
          <w:lang w:eastAsia="ru-RU"/>
        </w:rPr>
        <w:t>ым</w:t>
      </w:r>
      <w:r w:rsidR="00A3744F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член</w:t>
      </w:r>
      <w:r w:rsidR="0095612C" w:rsidRPr="00F75114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="00AF2D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2D16">
        <w:rPr>
          <w:rFonts w:ascii="Times New Roman" w:hAnsi="Times New Roman"/>
          <w:color w:val="000000"/>
          <w:sz w:val="28"/>
          <w:szCs w:val="28"/>
          <w:lang w:eastAsia="ru-RU"/>
        </w:rPr>
        <w:t>сответс</w:t>
      </w:r>
      <w:r w:rsidR="00722E67">
        <w:rPr>
          <w:rFonts w:ascii="Times New Roman" w:hAnsi="Times New Roman"/>
          <w:color w:val="000000"/>
          <w:sz w:val="28"/>
          <w:szCs w:val="28"/>
          <w:lang w:eastAsia="ru-RU"/>
        </w:rPr>
        <w:t>твующей</w:t>
      </w:r>
      <w:proofErr w:type="spellEnd"/>
      <w:r w:rsidR="00A3744F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543F9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избирательной </w:t>
      </w:r>
      <w:r w:rsidR="00A3744F" w:rsidRPr="00F75114">
        <w:rPr>
          <w:rFonts w:ascii="Times New Roman" w:hAnsi="Times New Roman"/>
          <w:color w:val="000000"/>
          <w:sz w:val="28"/>
          <w:szCs w:val="28"/>
          <w:lang w:eastAsia="ru-RU"/>
        </w:rPr>
        <w:t>комиссии с правом решающего голоса</w:t>
      </w:r>
      <w:r w:rsidR="00A91E2E" w:rsidRPr="00F75114">
        <w:rPr>
          <w:rFonts w:ascii="Times New Roman" w:hAnsi="Times New Roman"/>
          <w:color w:val="000000"/>
          <w:sz w:val="28"/>
          <w:szCs w:val="28"/>
          <w:lang w:eastAsia="ru-RU"/>
        </w:rPr>
        <w:t>, в обязанности которого входит работа с наблюдателями,</w:t>
      </w:r>
      <w:r w:rsidR="00A3744F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75BE4" w:rsidRPr="00F75114">
        <w:rPr>
          <w:rFonts w:ascii="Times New Roman" w:hAnsi="Times New Roman"/>
          <w:color w:val="000000"/>
          <w:sz w:val="28"/>
          <w:szCs w:val="28"/>
          <w:lang w:eastAsia="ru-RU"/>
        </w:rPr>
        <w:t>в списке лиц, присутствовав</w:t>
      </w:r>
      <w:r w:rsidR="008A3A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ших </w:t>
      </w:r>
      <w:r w:rsidR="00722E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помещении для голосования, помещении, </w:t>
      </w:r>
      <w:r w:rsidR="00722E67" w:rsidRPr="002D316C">
        <w:rPr>
          <w:rFonts w:ascii="Times New Roman" w:hAnsi="Times New Roman"/>
          <w:color w:val="000000"/>
          <w:sz w:val="28"/>
          <w:szCs w:val="28"/>
          <w:lang w:eastAsia="ru-RU"/>
        </w:rPr>
        <w:t>в котором осуществляется прием протоколов об итогах голосования, суммирование данных этих протоколов</w:t>
      </w:r>
      <w:r w:rsidR="00021BA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021BA0">
        <w:rPr>
          <w:rFonts w:ascii="Times New Roman" w:hAnsi="Times New Roman"/>
          <w:sz w:val="28"/>
          <w:szCs w:val="28"/>
          <w:lang w:eastAsia="ru-RU"/>
        </w:rPr>
        <w:t xml:space="preserve"> установление итогов голосования, определение результатов выборов</w:t>
      </w:r>
      <w:r w:rsidR="00925091">
        <w:rPr>
          <w:rFonts w:ascii="Times New Roman" w:hAnsi="Times New Roman"/>
          <w:sz w:val="28"/>
          <w:szCs w:val="28"/>
          <w:lang w:eastAsia="ru-RU"/>
        </w:rPr>
        <w:t>,</w:t>
      </w:r>
      <w:r w:rsidR="00021B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612C" w:rsidRPr="00F75114">
        <w:rPr>
          <w:rFonts w:ascii="Times New Roman" w:hAnsi="Times New Roman"/>
          <w:color w:val="000000"/>
          <w:sz w:val="28"/>
          <w:szCs w:val="28"/>
          <w:lang w:eastAsia="ru-RU"/>
        </w:rPr>
        <w:t>делается запись о</w:t>
      </w:r>
      <w:r w:rsidR="00A74C94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присутствии наблюдателя</w:t>
      </w:r>
      <w:proofErr w:type="gramEnd"/>
      <w:r w:rsidR="00A74C94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A3A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указанием </w:t>
      </w:r>
      <w:r w:rsidR="00B91D90" w:rsidRPr="002D316C">
        <w:rPr>
          <w:rFonts w:ascii="Times New Roman" w:hAnsi="Times New Roman"/>
          <w:color w:val="000000"/>
          <w:sz w:val="28"/>
          <w:szCs w:val="28"/>
          <w:lang w:eastAsia="ru-RU"/>
        </w:rPr>
        <w:t>даты осуществления наблюдения</w:t>
      </w:r>
      <w:r w:rsidR="00AC2BAA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91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A3AC4" w:rsidRPr="008A3A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времени </w:t>
      </w:r>
      <w:r w:rsidR="00EF22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прибытия и </w:t>
      </w:r>
      <w:r w:rsidR="008A3AC4" w:rsidRPr="008A3AC4">
        <w:rPr>
          <w:rFonts w:ascii="Times New Roman" w:hAnsi="Times New Roman"/>
          <w:color w:val="000000"/>
          <w:sz w:val="28"/>
          <w:szCs w:val="28"/>
          <w:lang w:eastAsia="ru-RU"/>
        </w:rPr>
        <w:t>убытия</w:t>
      </w:r>
      <w:r w:rsidR="008A3AC4" w:rsidRPr="00B42CD9">
        <w:rPr>
          <w:sz w:val="28"/>
          <w:szCs w:val="28"/>
        </w:rPr>
        <w:t xml:space="preserve"> </w:t>
      </w:r>
      <w:r w:rsidR="008A3AC4" w:rsidRPr="008A3AC4">
        <w:rPr>
          <w:rFonts w:ascii="Times New Roman" w:hAnsi="Times New Roman"/>
          <w:color w:val="000000"/>
          <w:sz w:val="28"/>
          <w:szCs w:val="28"/>
          <w:lang w:eastAsia="ru-RU"/>
        </w:rPr>
        <w:t>наблюдателя</w:t>
      </w:r>
      <w:r w:rsidR="00C2224B" w:rsidRPr="00F7511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0B9B" w:rsidRPr="00F75114" w:rsidRDefault="00360B9B" w:rsidP="00257A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360B9B" w:rsidRPr="00F75114" w:rsidSect="00D04F97">
          <w:headerReference w:type="default" r:id="rId10"/>
          <w:foot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7393"/>
        <w:gridCol w:w="7393"/>
      </w:tblGrid>
      <w:tr w:rsidR="001457B5" w:rsidRPr="00D758A3" w:rsidTr="00B769E4">
        <w:tc>
          <w:tcPr>
            <w:tcW w:w="7393" w:type="dxa"/>
          </w:tcPr>
          <w:p w:rsidR="001457B5" w:rsidRPr="00D758A3" w:rsidRDefault="001457B5" w:rsidP="00B769E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393" w:type="dxa"/>
          </w:tcPr>
          <w:p w:rsidR="001457B5" w:rsidRPr="00D758A3" w:rsidRDefault="001457B5" w:rsidP="00B769E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758A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Приложение № 1</w:t>
            </w:r>
          </w:p>
          <w:p w:rsidR="001457B5" w:rsidRPr="002D316C" w:rsidRDefault="001457B5" w:rsidP="00B769E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2D31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 Разъяснениям порядка работы со списками наблюдателей, представляемыми </w:t>
            </w:r>
            <w:r w:rsidR="00100C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br/>
            </w:r>
            <w:r w:rsidRPr="002D31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избирательные комиссии при проведении </w:t>
            </w:r>
            <w:r w:rsidR="00D93BFF" w:rsidRPr="002D31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дополнительных </w:t>
            </w:r>
            <w:r w:rsidRPr="002D31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выборов депутатов Государственной Думы Федерального Собрания Российской Федерации </w:t>
            </w:r>
            <w:r w:rsidR="00D93BFF" w:rsidRPr="002D31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восьмого созыва по одномандатным избирательным округам</w:t>
            </w:r>
            <w:r w:rsidR="00CE0F66" w:rsidRPr="002D316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br/>
            </w:r>
            <w:proofErr w:type="gramEnd"/>
          </w:p>
          <w:p w:rsidR="001457B5" w:rsidRPr="00D758A3" w:rsidRDefault="001457B5" w:rsidP="00B769E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firstLine="72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58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Примерная форма </w:t>
            </w:r>
          </w:p>
        </w:tc>
      </w:tr>
    </w:tbl>
    <w:p w:rsidR="001457B5" w:rsidRPr="00D758A3" w:rsidRDefault="001457B5" w:rsidP="00D93BF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</w:pPr>
      <w:r w:rsidRPr="00D758A3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 w:rsidRPr="00D758A3"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  <w:t xml:space="preserve"> </w:t>
      </w:r>
    </w:p>
    <w:p w:rsidR="001457B5" w:rsidRPr="00041035" w:rsidRDefault="001457B5" w:rsidP="001457B5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041035">
        <w:rPr>
          <w:rFonts w:ascii="Times New Roman" w:hAnsi="Times New Roman"/>
          <w:i/>
          <w:sz w:val="20"/>
          <w:szCs w:val="20"/>
          <w:lang w:eastAsia="ru-RU"/>
        </w:rPr>
        <w:t>(наименование субъекта Российской Федерации)</w:t>
      </w:r>
    </w:p>
    <w:p w:rsidR="001457B5" w:rsidRPr="00D758A3" w:rsidRDefault="001457B5" w:rsidP="001457B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D758A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D758A3"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  <w:t xml:space="preserve"> </w:t>
      </w:r>
    </w:p>
    <w:p w:rsidR="001457B5" w:rsidRPr="00041035" w:rsidRDefault="001457B5" w:rsidP="001457B5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041035">
        <w:rPr>
          <w:rFonts w:ascii="Times New Roman" w:hAnsi="Times New Roman"/>
          <w:i/>
          <w:sz w:val="20"/>
          <w:szCs w:val="20"/>
          <w:lang w:eastAsia="ru-RU"/>
        </w:rPr>
        <w:t>(наименование территориальной</w:t>
      </w:r>
      <w:r w:rsidR="00100C88">
        <w:rPr>
          <w:rFonts w:ascii="Times New Roman" w:hAnsi="Times New Roman"/>
          <w:i/>
          <w:sz w:val="20"/>
          <w:szCs w:val="20"/>
          <w:lang w:eastAsia="ru-RU"/>
        </w:rPr>
        <w:t>/</w:t>
      </w:r>
      <w:r w:rsidR="00D93BFF" w:rsidRPr="00A10874">
        <w:rPr>
          <w:rFonts w:ascii="Times New Roman" w:hAnsi="Times New Roman"/>
          <w:i/>
          <w:sz w:val="20"/>
          <w:szCs w:val="20"/>
          <w:lang w:eastAsia="ru-RU"/>
        </w:rPr>
        <w:t>окружной</w:t>
      </w:r>
      <w:r w:rsidRPr="00041035">
        <w:rPr>
          <w:rFonts w:ascii="Times New Roman" w:hAnsi="Times New Roman"/>
          <w:i/>
          <w:sz w:val="20"/>
          <w:szCs w:val="20"/>
          <w:lang w:eastAsia="ru-RU"/>
        </w:rPr>
        <w:t xml:space="preserve"> избирательной комиссии, в которую представляется список наблюдателей)</w:t>
      </w:r>
    </w:p>
    <w:p w:rsidR="001457B5" w:rsidRPr="00D758A3" w:rsidRDefault="001457B5" w:rsidP="001457B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p w:rsidR="001457B5" w:rsidRPr="002D316C" w:rsidRDefault="00D93BFF" w:rsidP="001457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729C">
        <w:rPr>
          <w:rFonts w:ascii="Times New Roman" w:hAnsi="Times New Roman"/>
          <w:b/>
          <w:bCs/>
          <w:sz w:val="28"/>
          <w:szCs w:val="28"/>
          <w:lang w:eastAsia="ru-RU"/>
        </w:rPr>
        <w:t>Дополнительные в</w:t>
      </w:r>
      <w:r w:rsidR="001457B5" w:rsidRPr="00D758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ыборы </w:t>
      </w:r>
      <w:proofErr w:type="gramStart"/>
      <w:r w:rsidR="001457B5" w:rsidRPr="00D758A3">
        <w:rPr>
          <w:rFonts w:ascii="Times New Roman" w:hAnsi="Times New Roman"/>
          <w:b/>
          <w:bCs/>
          <w:sz w:val="28"/>
          <w:szCs w:val="28"/>
          <w:lang w:eastAsia="ru-RU"/>
        </w:rPr>
        <w:t>депутат</w:t>
      </w:r>
      <w:r w:rsidR="00A10874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="001457B5" w:rsidRPr="00D758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Государственной Думы Федерального Собрания Российской Федерации </w:t>
      </w:r>
      <w:r w:rsidR="00767577">
        <w:rPr>
          <w:rFonts w:ascii="Times New Roman" w:hAnsi="Times New Roman"/>
          <w:b/>
          <w:bCs/>
          <w:sz w:val="28"/>
          <w:szCs w:val="28"/>
          <w:lang w:eastAsia="ru-RU"/>
        </w:rPr>
        <w:t>восьмого</w:t>
      </w:r>
      <w:r w:rsidR="001457B5" w:rsidRPr="00D758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созыва</w:t>
      </w:r>
      <w:proofErr w:type="gramEnd"/>
      <w:r w:rsidR="001457B5" w:rsidRPr="00D758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323ED" w:rsidRPr="00DD3B11" w:rsidRDefault="003323ED" w:rsidP="003323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3B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300606">
        <w:rPr>
          <w:rFonts w:ascii="Times New Roman" w:hAnsi="Times New Roman"/>
          <w:b/>
          <w:bCs/>
          <w:sz w:val="28"/>
          <w:szCs w:val="28"/>
          <w:lang w:eastAsia="ru-RU"/>
        </w:rPr>
        <w:t>_________________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_______________________________________________________________________________</w:t>
      </w:r>
    </w:p>
    <w:p w:rsidR="003323ED" w:rsidRPr="00E54FF4" w:rsidRDefault="003323ED" w:rsidP="003323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54FF4">
        <w:rPr>
          <w:rFonts w:ascii="Times New Roman" w:hAnsi="Times New Roman"/>
          <w:bCs/>
          <w:i/>
          <w:sz w:val="20"/>
          <w:szCs w:val="20"/>
          <w:lang w:eastAsia="ru-RU"/>
        </w:rPr>
        <w:t>(наименование и номер одномандатного избирательного округа)</w:t>
      </w:r>
    </w:p>
    <w:p w:rsidR="00767577" w:rsidRDefault="00767577" w:rsidP="001457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1457B5" w:rsidRPr="00D758A3" w:rsidRDefault="001457B5" w:rsidP="00D53E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D758A3">
        <w:rPr>
          <w:rFonts w:ascii="Times New Roman" w:hAnsi="Times New Roman"/>
          <w:b/>
          <w:sz w:val="28"/>
          <w:szCs w:val="20"/>
          <w:lang w:eastAsia="ru-RU"/>
        </w:rPr>
        <w:t>СПИСОК НАБЛЮДАТЕЛЕЙ</w:t>
      </w:r>
      <w:r w:rsidR="005E54A1">
        <w:rPr>
          <w:rFonts w:ascii="Times New Roman" w:hAnsi="Times New Roman"/>
          <w:b/>
          <w:sz w:val="28"/>
          <w:szCs w:val="20"/>
          <w:lang w:eastAsia="ru-RU"/>
        </w:rPr>
        <w:t>,</w:t>
      </w:r>
      <w:r w:rsidR="00D53ED6">
        <w:rPr>
          <w:rFonts w:ascii="Times New Roman" w:hAnsi="Times New Roman"/>
          <w:b/>
          <w:sz w:val="28"/>
          <w:szCs w:val="20"/>
          <w:lang w:eastAsia="ru-RU"/>
        </w:rPr>
        <w:br/>
      </w:r>
      <w:r w:rsidR="00E3115C">
        <w:rPr>
          <w:rFonts w:ascii="Times New Roman" w:hAnsi="Times New Roman"/>
          <w:b/>
          <w:sz w:val="28"/>
          <w:szCs w:val="20"/>
          <w:lang w:eastAsia="ru-RU"/>
        </w:rPr>
        <w:t xml:space="preserve">назначенных </w:t>
      </w:r>
      <w:r w:rsidRPr="00D758A3">
        <w:rPr>
          <w:rFonts w:ascii="Times New Roman" w:hAnsi="Times New Roman"/>
          <w:b/>
          <w:sz w:val="28"/>
          <w:szCs w:val="20"/>
          <w:lang w:eastAsia="ru-RU"/>
        </w:rPr>
        <w:t xml:space="preserve">зарегистрированным </w:t>
      </w:r>
      <w:r w:rsidRPr="008C6E36">
        <w:rPr>
          <w:rFonts w:ascii="Times New Roman" w:hAnsi="Times New Roman"/>
          <w:b/>
          <w:sz w:val="28"/>
          <w:szCs w:val="20"/>
          <w:lang w:eastAsia="ru-RU"/>
        </w:rPr>
        <w:t>кандидатом/субъектом общественного контроля</w:t>
      </w:r>
    </w:p>
    <w:p w:rsidR="001457B5" w:rsidRPr="003323ED" w:rsidRDefault="001457B5" w:rsidP="001457B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443751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:rsidR="001457B5" w:rsidRPr="00041035" w:rsidRDefault="001457B5" w:rsidP="001457B5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041035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кандидата/наименование субъекта общественного контроля)</w:t>
      </w: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3407"/>
        <w:gridCol w:w="3402"/>
        <w:gridCol w:w="4820"/>
        <w:gridCol w:w="2267"/>
      </w:tblGrid>
      <w:tr w:rsidR="0051095B" w:rsidRPr="00D758A3" w:rsidTr="00D93BFF">
        <w:tc>
          <w:tcPr>
            <w:tcW w:w="704" w:type="dxa"/>
            <w:vAlign w:val="center"/>
            <w:hideMark/>
          </w:tcPr>
          <w:p w:rsidR="0051095B" w:rsidRPr="00D758A3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7" w:type="dxa"/>
            <w:vAlign w:val="center"/>
            <w:hideMark/>
          </w:tcPr>
          <w:p w:rsidR="0051095B" w:rsidRPr="00D758A3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402" w:type="dxa"/>
            <w:vAlign w:val="center"/>
            <w:hideMark/>
          </w:tcPr>
          <w:p w:rsidR="0051095B" w:rsidRPr="00D758A3" w:rsidRDefault="0051095B" w:rsidP="002D316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Адрес места жительства,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контактный телефон*</w:t>
            </w:r>
          </w:p>
        </w:tc>
        <w:tc>
          <w:tcPr>
            <w:tcW w:w="4820" w:type="dxa"/>
            <w:vAlign w:val="center"/>
          </w:tcPr>
          <w:p w:rsidR="0051095B" w:rsidRPr="00D758A3" w:rsidRDefault="0051095B" w:rsidP="002D316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избирательной комиссии, в которую направляется наблюдатель, номер</w:t>
            </w:r>
            <w:r w:rsidR="00D93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93BFF"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избирательного участка</w:t>
            </w:r>
            <w:r w:rsidR="00D93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93BFF" w:rsidRPr="00D93B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(для</w:t>
            </w:r>
            <w:r w:rsidRPr="00D93B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93BFF" w:rsidRPr="00D93B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назначенных</w:t>
            </w:r>
            <w:proofErr w:type="gramEnd"/>
            <w:r w:rsidR="00D93BFF" w:rsidRPr="00D93B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в участковую избирательную комиссию)</w:t>
            </w:r>
            <w:r w:rsidR="00D93B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51095B" w:rsidRPr="00D758A3" w:rsidRDefault="0051095B" w:rsidP="0051095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51095B" w:rsidRPr="00D758A3" w:rsidTr="00D93BFF">
        <w:tc>
          <w:tcPr>
            <w:tcW w:w="704" w:type="dxa"/>
            <w:vAlign w:val="center"/>
            <w:hideMark/>
          </w:tcPr>
          <w:p w:rsidR="0051095B" w:rsidRPr="00D758A3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7" w:type="dxa"/>
            <w:vAlign w:val="center"/>
            <w:hideMark/>
          </w:tcPr>
          <w:p w:rsidR="0051095B" w:rsidRPr="00D758A3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:rsidR="0051095B" w:rsidRPr="00D758A3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51095B" w:rsidRPr="00D758A3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</w:tcPr>
          <w:p w:rsidR="0051095B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095B" w:rsidRPr="00D758A3" w:rsidTr="00D93BFF">
        <w:trPr>
          <w:trHeight w:hRule="exact" w:val="253"/>
        </w:trPr>
        <w:tc>
          <w:tcPr>
            <w:tcW w:w="704" w:type="dxa"/>
          </w:tcPr>
          <w:p w:rsidR="0051095B" w:rsidRPr="00D758A3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</w:tcPr>
          <w:p w:rsidR="0051095B" w:rsidRPr="00D758A3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1095B" w:rsidRPr="00D758A3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1095B" w:rsidRPr="00D758A3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1095B" w:rsidRPr="00D758A3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51095B" w:rsidRPr="00D758A3" w:rsidTr="00D93BFF">
        <w:trPr>
          <w:trHeight w:hRule="exact" w:val="286"/>
        </w:trPr>
        <w:tc>
          <w:tcPr>
            <w:tcW w:w="704" w:type="dxa"/>
          </w:tcPr>
          <w:p w:rsidR="0051095B" w:rsidRPr="00FB07EC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</w:tcPr>
          <w:p w:rsidR="0051095B" w:rsidRPr="00FB07EC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1095B" w:rsidRPr="00FB07EC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1095B" w:rsidRPr="00FB07EC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1095B" w:rsidRPr="00FB07EC" w:rsidRDefault="0051095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57B5" w:rsidRDefault="001457B5" w:rsidP="001457B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44C88" w:rsidRDefault="00544C88" w:rsidP="001457B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915774">
        <w:rPr>
          <w:rFonts w:ascii="Times New Roman" w:hAnsi="Times New Roman"/>
          <w:sz w:val="20"/>
          <w:szCs w:val="20"/>
          <w:lang w:eastAsia="ru-RU"/>
        </w:rPr>
        <w:t>Подтверждаю, что наблюдатели, указанные в списке, не подпадают под ограничения, установ</w:t>
      </w:r>
      <w:r w:rsidR="00915774" w:rsidRPr="00915774">
        <w:rPr>
          <w:rFonts w:ascii="Times New Roman" w:hAnsi="Times New Roman"/>
          <w:sz w:val="20"/>
          <w:szCs w:val="20"/>
          <w:lang w:eastAsia="ru-RU"/>
        </w:rPr>
        <w:t>л</w:t>
      </w:r>
      <w:r w:rsidRPr="00915774">
        <w:rPr>
          <w:rFonts w:ascii="Times New Roman" w:hAnsi="Times New Roman"/>
          <w:sz w:val="20"/>
          <w:szCs w:val="20"/>
          <w:lang w:eastAsia="ru-RU"/>
        </w:rPr>
        <w:t>енные частью 2 статьи 33 Федерального закона «О выборах депутатов Государственной Думы Федерального Собрания Российской Федерации».</w:t>
      </w:r>
    </w:p>
    <w:p w:rsidR="00DD3B11" w:rsidRPr="00915774" w:rsidRDefault="00DD3B11" w:rsidP="001457B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57B5" w:rsidRPr="00D758A3" w:rsidRDefault="001E2E6A" w:rsidP="001457B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1E2E6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.35pt;margin-top:4.15pt;width:138.75pt;height:19.95pt;z-index:251657728" stroked="f">
            <v:textbox style="mso-next-textbox:#_x0000_s1026">
              <w:txbxContent>
                <w:p w:rsidR="001A0E45" w:rsidRPr="001E7A40" w:rsidRDefault="001A0E45" w:rsidP="00340D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МП**</w:t>
                  </w:r>
                </w:p>
                <w:p w:rsidR="001A0E45" w:rsidRPr="00340D57" w:rsidRDefault="001A0E45" w:rsidP="00340D57"/>
              </w:txbxContent>
            </v:textbox>
          </v:shape>
        </w:pict>
      </w:r>
      <w:r w:rsidR="001457B5" w:rsidRPr="00D758A3">
        <w:rPr>
          <w:rFonts w:ascii="Times New Roman" w:hAnsi="Times New Roman"/>
          <w:lang w:eastAsia="ru-RU"/>
        </w:rPr>
        <w:t>___________</w:t>
      </w:r>
      <w:r w:rsidR="00AE34B2">
        <w:rPr>
          <w:rFonts w:ascii="Times New Roman" w:hAnsi="Times New Roman"/>
          <w:lang w:eastAsia="ru-RU"/>
        </w:rPr>
        <w:t>________</w:t>
      </w:r>
      <w:r w:rsidR="001457B5" w:rsidRPr="00D758A3">
        <w:rPr>
          <w:rFonts w:ascii="Times New Roman" w:hAnsi="Times New Roman"/>
          <w:lang w:eastAsia="ru-RU"/>
        </w:rPr>
        <w:t>______</w:t>
      </w:r>
      <w:r w:rsidR="00AE34B2">
        <w:rPr>
          <w:rFonts w:ascii="Times New Roman" w:hAnsi="Times New Roman"/>
          <w:lang w:eastAsia="ru-RU"/>
        </w:rPr>
        <w:t>____________________</w:t>
      </w:r>
      <w:r w:rsidR="001457B5" w:rsidRPr="00D758A3">
        <w:rPr>
          <w:rFonts w:ascii="Times New Roman" w:hAnsi="Times New Roman"/>
          <w:lang w:eastAsia="ru-RU"/>
        </w:rPr>
        <w:t>__________________________</w:t>
      </w:r>
      <w:r w:rsidR="00AE34B2">
        <w:rPr>
          <w:rFonts w:ascii="Times New Roman" w:hAnsi="Times New Roman"/>
          <w:lang w:eastAsia="ru-RU"/>
        </w:rPr>
        <w:t>_</w:t>
      </w:r>
    </w:p>
    <w:p w:rsidR="001457B5" w:rsidRPr="001C48CD" w:rsidRDefault="001457B5" w:rsidP="00AE34B2">
      <w:pPr>
        <w:overflowPunct w:val="0"/>
        <w:autoSpaceDE w:val="0"/>
        <w:autoSpaceDN w:val="0"/>
        <w:adjustRightInd w:val="0"/>
        <w:spacing w:after="0" w:line="192" w:lineRule="auto"/>
        <w:ind w:left="737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C48CD">
        <w:rPr>
          <w:rFonts w:ascii="Times New Roman" w:hAnsi="Times New Roman"/>
          <w:sz w:val="20"/>
          <w:szCs w:val="20"/>
          <w:lang w:eastAsia="ru-RU"/>
        </w:rPr>
        <w:t>(</w:t>
      </w:r>
      <w:r w:rsidR="00AE34B2" w:rsidRPr="001C48CD">
        <w:rPr>
          <w:rFonts w:ascii="Times New Roman" w:hAnsi="Times New Roman"/>
          <w:i/>
          <w:sz w:val="20"/>
          <w:szCs w:val="20"/>
          <w:lang w:eastAsia="ru-RU"/>
        </w:rPr>
        <w:t>подпись</w:t>
      </w:r>
      <w:r w:rsidR="002D316C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1C48CD">
        <w:rPr>
          <w:rFonts w:ascii="Times New Roman" w:hAnsi="Times New Roman"/>
          <w:i/>
          <w:sz w:val="20"/>
          <w:szCs w:val="20"/>
          <w:lang w:eastAsia="ru-RU"/>
        </w:rPr>
        <w:t>кандидата/уполномоченного лица субъекта общественного контроля, дата</w:t>
      </w:r>
      <w:r w:rsidRPr="001C48CD">
        <w:rPr>
          <w:rFonts w:ascii="Times New Roman" w:hAnsi="Times New Roman"/>
          <w:sz w:val="20"/>
          <w:szCs w:val="20"/>
          <w:lang w:eastAsia="ru-RU"/>
        </w:rPr>
        <w:t>)</w:t>
      </w:r>
    </w:p>
    <w:p w:rsidR="001457B5" w:rsidRPr="00E17218" w:rsidRDefault="00521497" w:rsidP="001457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17218">
        <w:rPr>
          <w:rFonts w:ascii="Times New Roman" w:hAnsi="Times New Roman"/>
          <w:sz w:val="20"/>
          <w:szCs w:val="20"/>
          <w:lang w:eastAsia="ru-RU"/>
        </w:rPr>
        <w:t>*</w:t>
      </w:r>
      <w:r w:rsidR="001457B5" w:rsidRPr="00E17218">
        <w:rPr>
          <w:rFonts w:ascii="Times New Roman" w:hAnsi="Times New Roman"/>
          <w:sz w:val="20"/>
          <w:szCs w:val="20"/>
          <w:lang w:eastAsia="ru-RU"/>
        </w:rPr>
        <w:t xml:space="preserve"> Контактный телефон указывается по желанию.</w:t>
      </w:r>
    </w:p>
    <w:p w:rsidR="00AA70FE" w:rsidRDefault="00E17218" w:rsidP="00AA70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17218">
        <w:rPr>
          <w:rFonts w:ascii="Times New Roman" w:hAnsi="Times New Roman"/>
          <w:bCs/>
          <w:sz w:val="20"/>
          <w:szCs w:val="20"/>
        </w:rPr>
        <w:t xml:space="preserve">** </w:t>
      </w:r>
      <w:r w:rsidRPr="00E17218">
        <w:rPr>
          <w:rFonts w:ascii="Times New Roman" w:hAnsi="Times New Roman"/>
          <w:sz w:val="20"/>
          <w:szCs w:val="20"/>
          <w:lang w:eastAsia="ru-RU"/>
        </w:rPr>
        <w:t>Проставление печати не требуется в случае назначения наблюдателей кандидатом.</w:t>
      </w:r>
      <w:r w:rsidR="00AA70FE">
        <w:rPr>
          <w:rFonts w:ascii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/>
      </w:tblPr>
      <w:tblGrid>
        <w:gridCol w:w="7235"/>
        <w:gridCol w:w="7268"/>
      </w:tblGrid>
      <w:tr w:rsidR="001457B5" w:rsidRPr="00D758A3" w:rsidTr="00D06891">
        <w:tc>
          <w:tcPr>
            <w:tcW w:w="7235" w:type="dxa"/>
          </w:tcPr>
          <w:p w:rsidR="001457B5" w:rsidRPr="00D758A3" w:rsidRDefault="001457B5" w:rsidP="00B769E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68" w:type="dxa"/>
          </w:tcPr>
          <w:p w:rsidR="001457B5" w:rsidRPr="00D758A3" w:rsidRDefault="001457B5" w:rsidP="00B769E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758A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Приложение № </w:t>
            </w:r>
            <w:r w:rsidR="00C64AE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D758A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E4595" w:rsidRPr="0059729C" w:rsidRDefault="004E4595" w:rsidP="004E459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59729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 Разъяснениям порядка работы со списками наблюдателей, представляемыми </w:t>
            </w:r>
            <w:r w:rsidR="001621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br/>
            </w:r>
            <w:r w:rsidRPr="0059729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избирательные комиссии при проведении дополнительных выборов депутатов Государственной Думы Федерального Собрания Российской Федерации восьмого созыва по одномандатным избирательным округам</w:t>
            </w:r>
            <w:r w:rsidRPr="0059729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br/>
            </w:r>
            <w:proofErr w:type="gramEnd"/>
          </w:p>
          <w:p w:rsidR="001457B5" w:rsidRPr="00D758A3" w:rsidRDefault="001457B5" w:rsidP="00B769E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outlineLvl w:val="0"/>
              <w:rPr>
                <w:rFonts w:ascii="Times New Roman" w:hAnsi="Times New Roman"/>
                <w:b/>
                <w:bCs/>
                <w:color w:val="365F91"/>
                <w:sz w:val="20"/>
                <w:szCs w:val="28"/>
                <w:lang w:eastAsia="ru-RU"/>
              </w:rPr>
            </w:pPr>
            <w:r w:rsidRPr="00D758A3">
              <w:rPr>
                <w:rFonts w:ascii="Times New Roman" w:hAnsi="Times New Roman"/>
                <w:bCs/>
                <w:sz w:val="20"/>
                <w:szCs w:val="28"/>
                <w:lang w:eastAsia="ru-RU"/>
              </w:rPr>
              <w:t>Примерная форма</w:t>
            </w:r>
          </w:p>
        </w:tc>
      </w:tr>
    </w:tbl>
    <w:p w:rsidR="001457B5" w:rsidRPr="00443751" w:rsidRDefault="001457B5" w:rsidP="001457B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43751">
        <w:rPr>
          <w:rFonts w:ascii="Times New Roman" w:hAnsi="Times New Roman"/>
          <w:sz w:val="28"/>
          <w:szCs w:val="28"/>
          <w:lang w:eastAsia="ru-RU"/>
        </w:rPr>
        <w:t>_____________________________________________________</w:t>
      </w:r>
    </w:p>
    <w:p w:rsidR="001457B5" w:rsidRPr="00925344" w:rsidRDefault="001457B5" w:rsidP="001457B5">
      <w:pPr>
        <w:overflowPunct w:val="0"/>
        <w:autoSpaceDE w:val="0"/>
        <w:autoSpaceDN w:val="0"/>
        <w:adjustRightInd w:val="0"/>
        <w:spacing w:after="0" w:line="192" w:lineRule="auto"/>
        <w:ind w:firstLine="720"/>
        <w:jc w:val="center"/>
        <w:textAlignment w:val="baseline"/>
        <w:rPr>
          <w:rFonts w:ascii="Times New Roman" w:hAnsi="Times New Roman"/>
          <w:i/>
          <w:sz w:val="20"/>
          <w:szCs w:val="20"/>
          <w:lang w:eastAsia="ru-RU"/>
        </w:rPr>
      </w:pPr>
      <w:r w:rsidRPr="00925344">
        <w:rPr>
          <w:rFonts w:ascii="Times New Roman" w:hAnsi="Times New Roman"/>
          <w:i/>
          <w:sz w:val="20"/>
          <w:szCs w:val="20"/>
          <w:lang w:eastAsia="ru-RU"/>
        </w:rPr>
        <w:t>(наименование субъекта Российской Федерации)</w:t>
      </w:r>
    </w:p>
    <w:p w:rsidR="001457B5" w:rsidRPr="00443751" w:rsidRDefault="001457B5" w:rsidP="001457B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43751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</w:t>
      </w:r>
    </w:p>
    <w:p w:rsidR="001457B5" w:rsidRPr="00925344" w:rsidRDefault="001457B5" w:rsidP="001457B5">
      <w:pPr>
        <w:overflowPunct w:val="0"/>
        <w:autoSpaceDE w:val="0"/>
        <w:autoSpaceDN w:val="0"/>
        <w:adjustRightInd w:val="0"/>
        <w:spacing w:after="0" w:line="192" w:lineRule="auto"/>
        <w:ind w:firstLine="720"/>
        <w:jc w:val="center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925344">
        <w:rPr>
          <w:rFonts w:ascii="Times New Roman" w:hAnsi="Times New Roman"/>
          <w:i/>
          <w:sz w:val="20"/>
          <w:szCs w:val="20"/>
          <w:lang w:eastAsia="ru-RU"/>
        </w:rPr>
        <w:t>(наименование территориальной избирательной комиссии)</w:t>
      </w:r>
    </w:p>
    <w:p w:rsidR="001457B5" w:rsidRPr="00E54FF4" w:rsidRDefault="001457B5" w:rsidP="001457B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:rsidR="004E4595" w:rsidRPr="00DD3B11" w:rsidRDefault="004E4595" w:rsidP="004E45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3B11">
        <w:rPr>
          <w:rFonts w:ascii="Times New Roman" w:hAnsi="Times New Roman"/>
          <w:b/>
          <w:bCs/>
          <w:sz w:val="28"/>
          <w:szCs w:val="28"/>
          <w:lang w:eastAsia="ru-RU"/>
        </w:rPr>
        <w:t>Дополнительные в</w:t>
      </w:r>
      <w:r w:rsidRPr="00D758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ыборы </w:t>
      </w:r>
      <w:proofErr w:type="gramStart"/>
      <w:r w:rsidRPr="00D758A3">
        <w:rPr>
          <w:rFonts w:ascii="Times New Roman" w:hAnsi="Times New Roman"/>
          <w:b/>
          <w:bCs/>
          <w:sz w:val="28"/>
          <w:szCs w:val="28"/>
          <w:lang w:eastAsia="ru-RU"/>
        </w:rPr>
        <w:t>депутат</w:t>
      </w:r>
      <w:r w:rsidR="004B275E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Pr="00D758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Государственной Думы Федерального Собрания Российской Федерации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восьмого</w:t>
      </w:r>
      <w:r w:rsidRPr="00D758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созыва</w:t>
      </w:r>
      <w:proofErr w:type="gramEnd"/>
      <w:r w:rsidRPr="00D758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54FF4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DD3B1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300606">
        <w:rPr>
          <w:rFonts w:ascii="Times New Roman" w:hAnsi="Times New Roman"/>
          <w:b/>
          <w:bCs/>
          <w:sz w:val="28"/>
          <w:szCs w:val="28"/>
          <w:lang w:eastAsia="ru-RU"/>
        </w:rPr>
        <w:t>_________________</w:t>
      </w:r>
      <w:r w:rsidR="00E54FF4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_______________________________________________________________________________</w:t>
      </w:r>
    </w:p>
    <w:p w:rsidR="001457B5" w:rsidRPr="00E54FF4" w:rsidRDefault="00E54FF4" w:rsidP="00145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54FF4">
        <w:rPr>
          <w:rFonts w:ascii="Times New Roman" w:hAnsi="Times New Roman"/>
          <w:bCs/>
          <w:i/>
          <w:sz w:val="20"/>
          <w:szCs w:val="20"/>
          <w:lang w:eastAsia="ru-RU"/>
        </w:rPr>
        <w:t>(наименование и номер одномандатного избирательного округа)</w:t>
      </w:r>
    </w:p>
    <w:p w:rsidR="00E54FF4" w:rsidRPr="00D758A3" w:rsidRDefault="00E54FF4" w:rsidP="00145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457B5" w:rsidRPr="00D758A3" w:rsidRDefault="001457B5" w:rsidP="00B272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58A3">
        <w:rPr>
          <w:rFonts w:ascii="Times New Roman" w:hAnsi="Times New Roman"/>
          <w:b/>
          <w:bCs/>
          <w:sz w:val="28"/>
          <w:szCs w:val="28"/>
          <w:lang w:eastAsia="ru-RU"/>
        </w:rPr>
        <w:t>СПИСОК</w:t>
      </w:r>
      <w:r w:rsidR="004805B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НАБЛЮДАТЕЛЕЙ,</w:t>
      </w:r>
    </w:p>
    <w:p w:rsidR="00B2725E" w:rsidRDefault="001457B5" w:rsidP="00B272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D758A3">
        <w:rPr>
          <w:rFonts w:ascii="Times New Roman" w:hAnsi="Times New Roman"/>
          <w:b/>
          <w:bCs/>
          <w:sz w:val="28"/>
          <w:szCs w:val="28"/>
          <w:lang w:eastAsia="ru-RU"/>
        </w:rPr>
        <w:t>назначенных</w:t>
      </w:r>
      <w:proofErr w:type="gramEnd"/>
      <w:r w:rsidR="00F7082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758A3">
        <w:rPr>
          <w:rFonts w:ascii="Times New Roman" w:hAnsi="Times New Roman"/>
          <w:b/>
          <w:bCs/>
          <w:sz w:val="28"/>
          <w:szCs w:val="28"/>
          <w:lang w:eastAsia="ru-RU"/>
        </w:rPr>
        <w:t>кандидатами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Pr="002C3019">
        <w:rPr>
          <w:rFonts w:ascii="Times New Roman" w:hAnsi="Times New Roman"/>
          <w:b/>
          <w:bCs/>
          <w:sz w:val="28"/>
          <w:szCs w:val="28"/>
          <w:lang w:eastAsia="ru-RU"/>
        </w:rPr>
        <w:t>субъектами общественного контроля</w:t>
      </w:r>
      <w:r w:rsidR="00B2725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457B5" w:rsidRPr="00D758A3" w:rsidRDefault="001457B5" w:rsidP="00B272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58A3">
        <w:rPr>
          <w:rFonts w:ascii="Times New Roman" w:hAnsi="Times New Roman"/>
          <w:b/>
          <w:bCs/>
          <w:sz w:val="28"/>
          <w:szCs w:val="28"/>
          <w:lang w:eastAsia="ru-RU"/>
        </w:rPr>
        <w:t>в участковую избирательную комиссию избирательного участка № ______</w:t>
      </w:r>
      <w:r w:rsidR="00006FB4">
        <w:rPr>
          <w:rFonts w:ascii="Times New Roman" w:hAnsi="Times New Roman"/>
          <w:b/>
          <w:bCs/>
          <w:sz w:val="28"/>
          <w:szCs w:val="28"/>
          <w:lang w:eastAsia="ru-RU"/>
        </w:rPr>
        <w:t>*</w:t>
      </w:r>
    </w:p>
    <w:p w:rsidR="001457B5" w:rsidRPr="00D758A3" w:rsidRDefault="001457B5" w:rsidP="00B272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16"/>
          <w:szCs w:val="28"/>
          <w:lang w:eastAsia="ru-RU"/>
        </w:rPr>
      </w:pPr>
    </w:p>
    <w:p w:rsidR="001457B5" w:rsidRPr="00D758A3" w:rsidRDefault="001457B5" w:rsidP="00145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4161"/>
        <w:gridCol w:w="3502"/>
        <w:gridCol w:w="3686"/>
        <w:gridCol w:w="2551"/>
      </w:tblGrid>
      <w:tr w:rsidR="0001447B" w:rsidRPr="00D758A3" w:rsidTr="00A5752F">
        <w:tc>
          <w:tcPr>
            <w:tcW w:w="842" w:type="dxa"/>
            <w:vAlign w:val="center"/>
          </w:tcPr>
          <w:p w:rsidR="0001447B" w:rsidRPr="00D758A3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01447B" w:rsidRPr="00D758A3" w:rsidRDefault="0001447B" w:rsidP="00B769E4">
            <w:pPr>
              <w:widowControl w:val="0"/>
              <w:tabs>
                <w:tab w:val="left" w:pos="153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61" w:type="dxa"/>
            <w:vAlign w:val="center"/>
          </w:tcPr>
          <w:p w:rsidR="0001447B" w:rsidRPr="00D758A3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02" w:type="dxa"/>
            <w:vAlign w:val="center"/>
          </w:tcPr>
          <w:p w:rsidR="0001447B" w:rsidRPr="00D758A3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Кого представляет</w:t>
            </w:r>
          </w:p>
        </w:tc>
        <w:tc>
          <w:tcPr>
            <w:tcW w:w="3686" w:type="dxa"/>
            <w:vAlign w:val="center"/>
          </w:tcPr>
          <w:p w:rsidR="0001447B" w:rsidRDefault="0001447B" w:rsidP="00C64A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551" w:type="dxa"/>
          </w:tcPr>
          <w:p w:rsidR="0001447B" w:rsidRDefault="0001447B" w:rsidP="00C64A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01447B" w:rsidRPr="00D758A3" w:rsidTr="00A5752F">
        <w:tc>
          <w:tcPr>
            <w:tcW w:w="842" w:type="dxa"/>
            <w:vAlign w:val="center"/>
          </w:tcPr>
          <w:p w:rsidR="0001447B" w:rsidRPr="00D758A3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1" w:type="dxa"/>
            <w:vAlign w:val="center"/>
          </w:tcPr>
          <w:p w:rsidR="0001447B" w:rsidRPr="00D758A3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2" w:type="dxa"/>
            <w:vAlign w:val="center"/>
          </w:tcPr>
          <w:p w:rsidR="0001447B" w:rsidRPr="00D758A3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1447B" w:rsidRPr="00D758A3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</w:tcPr>
          <w:p w:rsidR="0001447B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1447B" w:rsidRPr="00D758A3" w:rsidTr="00A5752F">
        <w:trPr>
          <w:trHeight w:val="235"/>
        </w:trPr>
        <w:tc>
          <w:tcPr>
            <w:tcW w:w="842" w:type="dxa"/>
          </w:tcPr>
          <w:p w:rsidR="0001447B" w:rsidRPr="00586099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</w:tcPr>
          <w:p w:rsidR="0001447B" w:rsidRPr="00586099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2" w:type="dxa"/>
          </w:tcPr>
          <w:p w:rsidR="0001447B" w:rsidRPr="00586099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1447B" w:rsidRPr="00586099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1447B" w:rsidRPr="00586099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47B" w:rsidRPr="00D758A3" w:rsidTr="00A5752F">
        <w:trPr>
          <w:trHeight w:val="275"/>
        </w:trPr>
        <w:tc>
          <w:tcPr>
            <w:tcW w:w="842" w:type="dxa"/>
          </w:tcPr>
          <w:p w:rsidR="0001447B" w:rsidRPr="00586099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</w:tcPr>
          <w:p w:rsidR="0001447B" w:rsidRPr="00586099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2" w:type="dxa"/>
          </w:tcPr>
          <w:p w:rsidR="0001447B" w:rsidRPr="00586099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1447B" w:rsidRPr="00586099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1447B" w:rsidRPr="00586099" w:rsidRDefault="0001447B" w:rsidP="00B769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57B5" w:rsidRDefault="001457B5" w:rsidP="00145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:rsidR="00AA70FE" w:rsidRDefault="00AA70FE" w:rsidP="00145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503" w:type="dxa"/>
        <w:tblLayout w:type="fixed"/>
        <w:tblLook w:val="0000"/>
      </w:tblPr>
      <w:tblGrid>
        <w:gridCol w:w="5651"/>
        <w:gridCol w:w="4332"/>
        <w:gridCol w:w="4520"/>
      </w:tblGrid>
      <w:tr w:rsidR="00AA70FE" w:rsidRPr="00D758A3" w:rsidTr="00AA70FE">
        <w:trPr>
          <w:trHeight w:val="413"/>
        </w:trPr>
        <w:tc>
          <w:tcPr>
            <w:tcW w:w="5651" w:type="dxa"/>
          </w:tcPr>
          <w:p w:rsidR="00AA70FE" w:rsidRDefault="00AA70FE" w:rsidP="00435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2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B2725E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  <w:r w:rsidRPr="00B272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A70FE" w:rsidRPr="00B2725E" w:rsidRDefault="00AA70FE" w:rsidP="00435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25E"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избирательной комиссии</w:t>
            </w:r>
          </w:p>
        </w:tc>
        <w:tc>
          <w:tcPr>
            <w:tcW w:w="4332" w:type="dxa"/>
          </w:tcPr>
          <w:p w:rsidR="00AA70FE" w:rsidRPr="00D758A3" w:rsidRDefault="00AA70FE" w:rsidP="00435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0FE" w:rsidRDefault="00AA70FE" w:rsidP="00435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</w:t>
            </w:r>
            <w:r w:rsidR="00DF4367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A70FE" w:rsidRPr="00925344" w:rsidRDefault="00AA70FE" w:rsidP="00435445">
            <w:pPr>
              <w:overflowPunct w:val="0"/>
              <w:autoSpaceDE w:val="0"/>
              <w:autoSpaceDN w:val="0"/>
              <w:adjustRightInd w:val="0"/>
              <w:spacing w:after="0" w:line="192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53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(подпись, дата)</w:t>
            </w:r>
          </w:p>
        </w:tc>
        <w:tc>
          <w:tcPr>
            <w:tcW w:w="4520" w:type="dxa"/>
          </w:tcPr>
          <w:p w:rsidR="00AA70FE" w:rsidRPr="00D758A3" w:rsidRDefault="00AA70FE" w:rsidP="00435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0FE" w:rsidRDefault="00AA70FE" w:rsidP="00435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  <w:r w:rsidRPr="00D758A3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  <w:r w:rsidR="00DF4367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A70FE" w:rsidRPr="00925344" w:rsidRDefault="00AA70FE" w:rsidP="00435445">
            <w:pPr>
              <w:overflowPunct w:val="0"/>
              <w:autoSpaceDE w:val="0"/>
              <w:autoSpaceDN w:val="0"/>
              <w:adjustRightInd w:val="0"/>
              <w:spacing w:after="0" w:line="192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53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AA70FE" w:rsidRPr="00D758A3" w:rsidTr="00AA70FE">
        <w:trPr>
          <w:trHeight w:val="413"/>
        </w:trPr>
        <w:tc>
          <w:tcPr>
            <w:tcW w:w="5651" w:type="dxa"/>
          </w:tcPr>
          <w:p w:rsidR="00AA70FE" w:rsidRDefault="00AA70FE" w:rsidP="00435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CF9" w:rsidRDefault="00AA70FE" w:rsidP="00435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0FE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  <w:p w:rsidR="00925344" w:rsidRDefault="00925344" w:rsidP="00435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CF9" w:rsidRPr="00AA70FE" w:rsidRDefault="00B44CF9" w:rsidP="00435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:rsidR="00AA70FE" w:rsidRPr="00AA70FE" w:rsidRDefault="00AA70FE" w:rsidP="00AA7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0" w:type="dxa"/>
          </w:tcPr>
          <w:p w:rsidR="00AA70FE" w:rsidRPr="00AA70FE" w:rsidRDefault="00AA70FE" w:rsidP="00AA7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3DAE" w:rsidRDefault="00B44CF9" w:rsidP="00DE65E4">
      <w:pPr>
        <w:pStyle w:val="ac"/>
        <w:ind w:firstLine="0"/>
      </w:pPr>
      <w:r>
        <w:rPr>
          <w:color w:val="000000"/>
        </w:rPr>
        <w:t>*</w:t>
      </w:r>
      <w:r w:rsidR="003153FE">
        <w:rPr>
          <w:color w:val="000000"/>
        </w:rPr>
        <w:t> </w:t>
      </w:r>
      <w:r w:rsidR="003010D2">
        <w:rPr>
          <w:color w:val="000000"/>
        </w:rPr>
        <w:t>Список</w:t>
      </w:r>
      <w:r w:rsidR="00B33DAE" w:rsidRPr="004D46C1">
        <w:rPr>
          <w:color w:val="000000"/>
        </w:rPr>
        <w:t xml:space="preserve"> переда</w:t>
      </w:r>
      <w:r w:rsidR="003010D2">
        <w:rPr>
          <w:color w:val="000000"/>
        </w:rPr>
        <w:t>е</w:t>
      </w:r>
      <w:r w:rsidR="00B33DAE" w:rsidRPr="004D46C1">
        <w:rPr>
          <w:color w:val="000000"/>
        </w:rPr>
        <w:t xml:space="preserve">тся в </w:t>
      </w:r>
      <w:r w:rsidR="00D5283A">
        <w:rPr>
          <w:color w:val="000000"/>
        </w:rPr>
        <w:t>участковую избирательную комиссию территориальной избирательной комиссией</w:t>
      </w:r>
      <w:r w:rsidR="00B33DAE" w:rsidRPr="004D46C1">
        <w:rPr>
          <w:color w:val="000000"/>
        </w:rPr>
        <w:t xml:space="preserve"> не </w:t>
      </w:r>
      <w:proofErr w:type="gramStart"/>
      <w:r w:rsidR="00B33DAE" w:rsidRPr="004D46C1">
        <w:rPr>
          <w:color w:val="000000"/>
        </w:rPr>
        <w:t>позднее</w:t>
      </w:r>
      <w:proofErr w:type="gramEnd"/>
      <w:r w:rsidR="00B33DAE" w:rsidRPr="004D46C1">
        <w:rPr>
          <w:color w:val="000000"/>
        </w:rPr>
        <w:t xml:space="preserve"> чем за один день до</w:t>
      </w:r>
      <w:r w:rsidR="00F44A60">
        <w:rPr>
          <w:color w:val="000000"/>
        </w:rPr>
        <w:t xml:space="preserve"> дня (</w:t>
      </w:r>
      <w:r w:rsidR="00425F0C">
        <w:rPr>
          <w:color w:val="000000"/>
        </w:rPr>
        <w:t>первого дня</w:t>
      </w:r>
      <w:r w:rsidR="00F44A60">
        <w:rPr>
          <w:color w:val="000000"/>
        </w:rPr>
        <w:t>)</w:t>
      </w:r>
      <w:r w:rsidR="00B33DAE" w:rsidRPr="004D46C1">
        <w:rPr>
          <w:color w:val="000000"/>
        </w:rPr>
        <w:t xml:space="preserve"> голосования</w:t>
      </w:r>
      <w:r w:rsidR="00156617">
        <w:rPr>
          <w:color w:val="000000"/>
        </w:rPr>
        <w:t xml:space="preserve"> </w:t>
      </w:r>
      <w:r w:rsidR="00156617">
        <w:rPr>
          <w:color w:val="000000"/>
        </w:rPr>
        <w:br/>
      </w:r>
      <w:r w:rsidR="00B33DAE" w:rsidRPr="004D46C1">
        <w:rPr>
          <w:color w:val="000000"/>
        </w:rPr>
        <w:t>(</w:t>
      </w:r>
      <w:r w:rsidR="001F2E5B">
        <w:rPr>
          <w:color w:val="000000"/>
        </w:rPr>
        <w:t xml:space="preserve">до </w:t>
      </w:r>
      <w:r w:rsidR="00320334">
        <w:rPr>
          <w:color w:val="000000"/>
        </w:rPr>
        <w:t xml:space="preserve">дня </w:t>
      </w:r>
      <w:r w:rsidR="00B33DAE" w:rsidRPr="004D46C1">
        <w:t>досрочного голосования).</w:t>
      </w:r>
    </w:p>
    <w:p w:rsidR="00032211" w:rsidRDefault="00B33DAE" w:rsidP="00E54FF4">
      <w:pPr>
        <w:pStyle w:val="ac"/>
        <w:spacing w:after="60"/>
        <w:ind w:firstLine="0"/>
        <w:rPr>
          <w:color w:val="000000"/>
        </w:rPr>
      </w:pPr>
      <w:r w:rsidRPr="0084758A">
        <w:rPr>
          <w:rStyle w:val="ae"/>
          <w:color w:val="000000"/>
          <w:vertAlign w:val="baseline"/>
        </w:rPr>
        <w:t>**</w:t>
      </w:r>
      <w:r w:rsidR="00F70821">
        <w:rPr>
          <w:color w:val="000000"/>
        </w:rPr>
        <w:t xml:space="preserve"> Контактный телефон у</w:t>
      </w:r>
      <w:r w:rsidRPr="0084758A">
        <w:rPr>
          <w:color w:val="000000"/>
        </w:rPr>
        <w:t>казывается при наличии</w:t>
      </w:r>
      <w:r w:rsidR="00C64AE4">
        <w:rPr>
          <w:color w:val="000000"/>
        </w:rPr>
        <w:t>.</w:t>
      </w:r>
      <w:r w:rsidR="00F70821">
        <w:rPr>
          <w:color w:val="000000"/>
        </w:rPr>
        <w:t xml:space="preserve"> </w:t>
      </w:r>
    </w:p>
    <w:p w:rsidR="00032211" w:rsidRDefault="00032211" w:rsidP="00F70821">
      <w:pPr>
        <w:pStyle w:val="ac"/>
        <w:spacing w:after="60"/>
        <w:ind w:firstLine="0"/>
        <w:jc w:val="left"/>
        <w:rPr>
          <w:color w:val="000000"/>
        </w:rPr>
        <w:sectPr w:rsidR="00032211" w:rsidSect="00B33DAE">
          <w:headerReference w:type="default" r:id="rId13"/>
          <w:headerReference w:type="first" r:id="rId14"/>
          <w:footnotePr>
            <w:numFmt w:val="chicago"/>
          </w:footnotePr>
          <w:pgSz w:w="16840" w:h="11907" w:orient="landscape" w:code="9"/>
          <w:pgMar w:top="851" w:right="1134" w:bottom="851" w:left="1134" w:header="454" w:footer="454" w:gutter="0"/>
          <w:paperSrc w:first="15" w:other="15"/>
          <w:pgNumType w:start="1"/>
          <w:cols w:space="720"/>
          <w:noEndnote/>
          <w:titlePg/>
          <w:docGrid w:linePitch="381"/>
        </w:sectPr>
      </w:pPr>
    </w:p>
    <w:p w:rsidR="005A177F" w:rsidRDefault="005A177F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5A177F" w:rsidRDefault="005A177F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:rsidR="005A177F" w:rsidRPr="00312A40" w:rsidRDefault="005A177F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312A40">
        <w:rPr>
          <w:rFonts w:ascii="Times New Roman" w:hAnsi="Times New Roman"/>
          <w:sz w:val="24"/>
          <w:szCs w:val="24"/>
        </w:rPr>
        <w:t>УТВЕРЖДЕНЫ</w:t>
      </w:r>
    </w:p>
    <w:p w:rsidR="005A177F" w:rsidRPr="00312A40" w:rsidRDefault="005A177F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312A40">
        <w:rPr>
          <w:rFonts w:ascii="Times New Roman" w:hAnsi="Times New Roman"/>
          <w:sz w:val="24"/>
          <w:szCs w:val="24"/>
        </w:rPr>
        <w:t>постановлением Центральной избирательной комиссии Российской Федерации</w:t>
      </w:r>
    </w:p>
    <w:p w:rsidR="005A177F" w:rsidRDefault="006376EB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 июня 2022 г. № 88/738-8</w:t>
      </w:r>
    </w:p>
    <w:p w:rsidR="005A177F" w:rsidRDefault="005A177F" w:rsidP="005A177F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:rsidR="00930865" w:rsidRDefault="00930865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865" w:rsidRDefault="00930865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865" w:rsidRDefault="00930865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B12" w:rsidRDefault="001A4B12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B12" w:rsidRDefault="001A4B12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B12" w:rsidRDefault="001A4B12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B12" w:rsidRDefault="001A4B12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578" w:rsidRDefault="005A177F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A40">
        <w:rPr>
          <w:rFonts w:ascii="Times New Roman" w:hAnsi="Times New Roman"/>
          <w:b/>
          <w:sz w:val="28"/>
          <w:szCs w:val="28"/>
        </w:rPr>
        <w:t>Разъяснения</w:t>
      </w:r>
      <w:r>
        <w:rPr>
          <w:rFonts w:ascii="Times New Roman" w:hAnsi="Times New Roman"/>
          <w:b/>
          <w:sz w:val="28"/>
          <w:szCs w:val="28"/>
        </w:rPr>
        <w:br/>
      </w:r>
      <w:r w:rsidRPr="00312A40">
        <w:rPr>
          <w:rFonts w:ascii="Times New Roman" w:hAnsi="Times New Roman"/>
          <w:b/>
          <w:sz w:val="28"/>
          <w:szCs w:val="28"/>
        </w:rPr>
        <w:t xml:space="preserve">порядка работы со списками наблюдателей, представляемыми в </w:t>
      </w:r>
      <w:r w:rsidR="001621EB">
        <w:rPr>
          <w:rFonts w:ascii="Times New Roman" w:hAnsi="Times New Roman"/>
          <w:b/>
          <w:sz w:val="28"/>
          <w:szCs w:val="28"/>
        </w:rPr>
        <w:t xml:space="preserve">избирательные комиссии, </w:t>
      </w:r>
      <w:r w:rsidRPr="00312A40">
        <w:rPr>
          <w:rFonts w:ascii="Times New Roman" w:hAnsi="Times New Roman"/>
          <w:b/>
          <w:sz w:val="28"/>
          <w:szCs w:val="28"/>
        </w:rPr>
        <w:t>комиссии</w:t>
      </w:r>
      <w:r w:rsidR="001621EB">
        <w:rPr>
          <w:rFonts w:ascii="Times New Roman" w:hAnsi="Times New Roman"/>
          <w:b/>
          <w:sz w:val="28"/>
          <w:szCs w:val="28"/>
        </w:rPr>
        <w:t xml:space="preserve"> референдума</w:t>
      </w:r>
      <w:r w:rsidRPr="00312A40">
        <w:rPr>
          <w:rFonts w:ascii="Times New Roman" w:hAnsi="Times New Roman"/>
          <w:b/>
          <w:sz w:val="28"/>
          <w:szCs w:val="28"/>
        </w:rPr>
        <w:t xml:space="preserve"> при проведении выборов </w:t>
      </w:r>
      <w:r>
        <w:rPr>
          <w:rFonts w:ascii="Times New Roman" w:hAnsi="Times New Roman"/>
          <w:b/>
          <w:sz w:val="28"/>
          <w:szCs w:val="28"/>
        </w:rPr>
        <w:t>в органы государственной власти субъектов Российской Федерации, органы местного самоуправления</w:t>
      </w:r>
      <w:r w:rsidR="009F6605">
        <w:rPr>
          <w:rFonts w:ascii="Times New Roman" w:hAnsi="Times New Roman"/>
          <w:b/>
          <w:sz w:val="28"/>
          <w:szCs w:val="28"/>
        </w:rPr>
        <w:t xml:space="preserve">, </w:t>
      </w:r>
      <w:r w:rsidR="005B6578">
        <w:rPr>
          <w:rFonts w:ascii="Times New Roman" w:hAnsi="Times New Roman"/>
          <w:b/>
          <w:sz w:val="28"/>
          <w:szCs w:val="28"/>
        </w:rPr>
        <w:t xml:space="preserve">референдумов </w:t>
      </w:r>
    </w:p>
    <w:p w:rsidR="00A15660" w:rsidRDefault="00A15660" w:rsidP="005A1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4A92" w:rsidRDefault="005A177F" w:rsidP="005F5B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proofErr w:type="gramStart"/>
      <w:r w:rsidR="005F159F">
        <w:rPr>
          <w:rFonts w:ascii="Times New Roman" w:hAnsi="Times New Roman"/>
          <w:color w:val="000000"/>
          <w:sz w:val="28"/>
          <w:szCs w:val="28"/>
        </w:rPr>
        <w:t>На основании</w:t>
      </w:r>
      <w:r w:rsidRPr="00312A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пункт</w:t>
      </w:r>
      <w:r w:rsidR="005F159F">
        <w:rPr>
          <w:rFonts w:ascii="Times New Roman" w:hAnsi="Times New Roman"/>
          <w:color w:val="000000"/>
          <w:sz w:val="28"/>
          <w:szCs w:val="28"/>
        </w:rPr>
        <w:t>а</w:t>
      </w:r>
      <w:r w:rsidRPr="00312A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2C09">
        <w:rPr>
          <w:rFonts w:ascii="Times New Roman" w:hAnsi="Times New Roman"/>
          <w:color w:val="000000"/>
          <w:sz w:val="28"/>
          <w:szCs w:val="28"/>
        </w:rPr>
        <w:t>9</w:t>
      </w:r>
      <w:r w:rsidRPr="00312A40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 w:rsidR="005F159F">
        <w:rPr>
          <w:rFonts w:ascii="Times New Roman" w:hAnsi="Times New Roman"/>
          <w:color w:val="000000"/>
          <w:sz w:val="28"/>
          <w:szCs w:val="28"/>
        </w:rPr>
        <w:t xml:space="preserve"> и пункта 4 статьи 63</w:t>
      </w:r>
      <w:r w:rsidR="005F159F">
        <w:rPr>
          <w:rFonts w:ascii="Times New Roman" w:hAnsi="Times New Roman" w:cs="Times New Roman"/>
          <w:color w:val="000000"/>
          <w:sz w:val="28"/>
          <w:szCs w:val="28"/>
        </w:rPr>
        <w:t>¹</w:t>
      </w:r>
      <w:r w:rsidRPr="00312A40">
        <w:rPr>
          <w:rFonts w:ascii="Times New Roman" w:hAnsi="Times New Roman"/>
          <w:color w:val="000000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color w:val="000000"/>
          <w:sz w:val="28"/>
          <w:szCs w:val="28"/>
        </w:rPr>
        <w:t>от 12 июня 2002 года № 67-ФЗ «Об основных гарантиях</w:t>
      </w:r>
      <w:r w:rsidRPr="002844E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избирательных прав и права на участие в референдуме граждан </w:t>
      </w:r>
      <w:r w:rsidRPr="002844E0">
        <w:rPr>
          <w:rFonts w:ascii="Times New Roman" w:hAnsi="Times New Roman"/>
          <w:color w:val="000000"/>
          <w:sz w:val="28"/>
          <w:szCs w:val="28"/>
        </w:rPr>
        <w:t xml:space="preserve">Российской Федерации» </w:t>
      </w:r>
      <w:r>
        <w:rPr>
          <w:rFonts w:ascii="Times New Roman" w:hAnsi="Times New Roman"/>
          <w:color w:val="000000"/>
          <w:sz w:val="28"/>
          <w:szCs w:val="28"/>
        </w:rPr>
        <w:t>(далее – Федеральный закон № 67-ФЗ</w:t>
      </w:r>
      <w:r w:rsidRPr="002844E0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5B49" w:rsidRPr="00E73495">
        <w:rPr>
          <w:rFonts w:ascii="Times New Roman" w:hAnsi="Times New Roman" w:cs="Times New Roman"/>
          <w:sz w:val="28"/>
          <w:szCs w:val="28"/>
        </w:rPr>
        <w:t>наблюдатели</w:t>
      </w:r>
      <w:r w:rsidR="005F5B49">
        <w:rPr>
          <w:rFonts w:ascii="Times New Roman" w:hAnsi="Times New Roman"/>
          <w:sz w:val="28"/>
          <w:szCs w:val="28"/>
        </w:rPr>
        <w:t xml:space="preserve"> </w:t>
      </w:r>
      <w:r w:rsidR="005F5B49" w:rsidRPr="00E73495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812FEE" w:rsidRPr="00A53478">
        <w:rPr>
          <w:rFonts w:ascii="Times New Roman" w:hAnsi="Times New Roman" w:cs="Times New Roman"/>
          <w:sz w:val="28"/>
          <w:szCs w:val="28"/>
        </w:rPr>
        <w:t>осуществлять наблюдение</w:t>
      </w:r>
      <w:r w:rsidR="00812FEE">
        <w:rPr>
          <w:rFonts w:ascii="Times New Roman" w:hAnsi="Times New Roman" w:cs="Times New Roman"/>
          <w:sz w:val="28"/>
          <w:szCs w:val="28"/>
        </w:rPr>
        <w:t xml:space="preserve"> </w:t>
      </w:r>
      <w:r w:rsidR="005F5B49">
        <w:rPr>
          <w:rFonts w:ascii="Times New Roman" w:hAnsi="Times New Roman" w:cs="Times New Roman"/>
          <w:sz w:val="28"/>
          <w:szCs w:val="28"/>
        </w:rPr>
        <w:t>при проведении голосования в помещении для голосования, вне помещения для голосования,</w:t>
      </w:r>
      <w:r w:rsidR="005F5B49" w:rsidRPr="00E73495">
        <w:rPr>
          <w:rFonts w:ascii="Times New Roman" w:hAnsi="Times New Roman" w:cs="Times New Roman"/>
          <w:sz w:val="28"/>
          <w:szCs w:val="28"/>
        </w:rPr>
        <w:t xml:space="preserve"> в дни досрочного голосования</w:t>
      </w:r>
      <w:r w:rsidR="005F5B49">
        <w:rPr>
          <w:rFonts w:ascii="Times New Roman" w:hAnsi="Times New Roman" w:cs="Times New Roman"/>
          <w:sz w:val="28"/>
          <w:szCs w:val="28"/>
        </w:rPr>
        <w:t xml:space="preserve">, </w:t>
      </w:r>
      <w:r w:rsidR="003C7B8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736E9">
        <w:rPr>
          <w:rFonts w:ascii="Times New Roman" w:hAnsi="Times New Roman" w:cs="Times New Roman"/>
          <w:sz w:val="28"/>
          <w:szCs w:val="28"/>
        </w:rPr>
        <w:t xml:space="preserve">при </w:t>
      </w:r>
      <w:r w:rsidR="004F37FF">
        <w:rPr>
          <w:rFonts w:ascii="Times New Roman" w:hAnsi="Times New Roman" w:cs="Times New Roman"/>
          <w:sz w:val="28"/>
          <w:szCs w:val="28"/>
        </w:rPr>
        <w:t>проведени</w:t>
      </w:r>
      <w:r w:rsidR="002736E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736E9">
        <w:rPr>
          <w:rFonts w:ascii="Times New Roman" w:hAnsi="Times New Roman" w:cs="Times New Roman"/>
          <w:sz w:val="28"/>
          <w:szCs w:val="28"/>
        </w:rPr>
        <w:t xml:space="preserve"> </w:t>
      </w:r>
      <w:r w:rsidR="004F37FF">
        <w:rPr>
          <w:rFonts w:ascii="Times New Roman" w:hAnsi="Times New Roman" w:cs="Times New Roman"/>
          <w:sz w:val="28"/>
          <w:szCs w:val="28"/>
        </w:rPr>
        <w:t>голосования с использованием дополнительн</w:t>
      </w:r>
      <w:r w:rsidR="001A4B12">
        <w:rPr>
          <w:rFonts w:ascii="Times New Roman" w:hAnsi="Times New Roman" w:cs="Times New Roman"/>
          <w:sz w:val="28"/>
          <w:szCs w:val="28"/>
        </w:rPr>
        <w:t>ых</w:t>
      </w:r>
      <w:r w:rsidR="004F37FF">
        <w:rPr>
          <w:rFonts w:ascii="Times New Roman" w:hAnsi="Times New Roman" w:cs="Times New Roman"/>
          <w:sz w:val="28"/>
          <w:szCs w:val="28"/>
        </w:rPr>
        <w:t xml:space="preserve"> </w:t>
      </w:r>
      <w:r w:rsidR="00944A21">
        <w:rPr>
          <w:rFonts w:ascii="Times New Roman" w:hAnsi="Times New Roman" w:cs="Times New Roman"/>
          <w:sz w:val="28"/>
          <w:szCs w:val="28"/>
        </w:rPr>
        <w:t>возможност</w:t>
      </w:r>
      <w:r w:rsidR="001A4B12">
        <w:rPr>
          <w:rFonts w:ascii="Times New Roman" w:hAnsi="Times New Roman" w:cs="Times New Roman"/>
          <w:sz w:val="28"/>
          <w:szCs w:val="28"/>
        </w:rPr>
        <w:t>ей</w:t>
      </w:r>
      <w:r w:rsidR="00944A21">
        <w:rPr>
          <w:rFonts w:ascii="Times New Roman" w:hAnsi="Times New Roman" w:cs="Times New Roman"/>
          <w:sz w:val="28"/>
          <w:szCs w:val="28"/>
        </w:rPr>
        <w:t xml:space="preserve"> реализации избирательных прав</w:t>
      </w:r>
      <w:r w:rsidR="00A30E44">
        <w:rPr>
          <w:rFonts w:ascii="Times New Roman" w:hAnsi="Times New Roman" w:cs="Times New Roman"/>
          <w:sz w:val="28"/>
          <w:szCs w:val="28"/>
        </w:rPr>
        <w:t>, права на участие в референдуме</w:t>
      </w:r>
      <w:r w:rsidR="005F5B49">
        <w:rPr>
          <w:rFonts w:ascii="Times New Roman" w:hAnsi="Times New Roman" w:cs="Times New Roman"/>
          <w:sz w:val="28"/>
          <w:szCs w:val="28"/>
        </w:rPr>
        <w:t>.</w:t>
      </w:r>
      <w:r w:rsidR="005F5B49" w:rsidRPr="005F5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707" w:rsidRPr="00484707" w:rsidRDefault="00A53478" w:rsidP="00FC0CD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A177F" w:rsidRPr="00484707">
        <w:rPr>
          <w:rFonts w:ascii="Times New Roman" w:hAnsi="Times New Roman"/>
          <w:sz w:val="28"/>
          <w:szCs w:val="28"/>
        </w:rPr>
        <w:t>. </w:t>
      </w:r>
      <w:r w:rsidR="00C548AC">
        <w:rPr>
          <w:rFonts w:ascii="Times New Roman" w:hAnsi="Times New Roman" w:cs="Times New Roman"/>
          <w:sz w:val="28"/>
          <w:szCs w:val="28"/>
        </w:rPr>
        <w:t>Н</w:t>
      </w:r>
      <w:r w:rsidR="00C548AC" w:rsidRPr="00484707">
        <w:rPr>
          <w:rFonts w:ascii="Times New Roman" w:hAnsi="Times New Roman" w:cs="Times New Roman"/>
          <w:sz w:val="28"/>
          <w:szCs w:val="28"/>
        </w:rPr>
        <w:t xml:space="preserve">аблюдателем </w:t>
      </w:r>
      <w:r w:rsidR="00C548AC">
        <w:rPr>
          <w:rFonts w:ascii="Times New Roman" w:hAnsi="Times New Roman" w:cs="Times New Roman"/>
          <w:sz w:val="28"/>
          <w:szCs w:val="28"/>
        </w:rPr>
        <w:t>п</w:t>
      </w:r>
      <w:r w:rsidR="00484707" w:rsidRPr="00484707">
        <w:rPr>
          <w:rFonts w:ascii="Times New Roman" w:hAnsi="Times New Roman" w:cs="Times New Roman"/>
          <w:sz w:val="28"/>
          <w:szCs w:val="28"/>
        </w:rPr>
        <w:t xml:space="preserve">ри проведении выборов в органы государственной власти субъекта Российской Федерации, органы местного самоуправления, </w:t>
      </w:r>
      <w:r w:rsidR="005B6578">
        <w:rPr>
          <w:rFonts w:ascii="Times New Roman" w:hAnsi="Times New Roman" w:cs="Times New Roman"/>
          <w:sz w:val="28"/>
          <w:szCs w:val="28"/>
        </w:rPr>
        <w:t xml:space="preserve">референдума </w:t>
      </w:r>
      <w:r w:rsidR="00484707" w:rsidRPr="00484707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D906E1">
        <w:rPr>
          <w:rFonts w:ascii="Times New Roman" w:hAnsi="Times New Roman" w:cs="Times New Roman"/>
          <w:sz w:val="28"/>
          <w:szCs w:val="28"/>
        </w:rPr>
        <w:t>, местного референдума</w:t>
      </w:r>
      <w:r w:rsidR="00484707" w:rsidRPr="00484707">
        <w:rPr>
          <w:rFonts w:ascii="Times New Roman" w:hAnsi="Times New Roman" w:cs="Times New Roman"/>
          <w:sz w:val="28"/>
          <w:szCs w:val="28"/>
        </w:rPr>
        <w:t xml:space="preserve"> </w:t>
      </w:r>
      <w:r w:rsidR="00944A21">
        <w:rPr>
          <w:rFonts w:ascii="Times New Roman" w:hAnsi="Times New Roman" w:cs="Times New Roman"/>
          <w:sz w:val="28"/>
          <w:szCs w:val="28"/>
        </w:rPr>
        <w:t>на территории соответствующего субъекта Российской Федерации</w:t>
      </w:r>
      <w:r w:rsidR="00944A21" w:rsidRPr="00484707">
        <w:rPr>
          <w:rFonts w:ascii="Times New Roman" w:hAnsi="Times New Roman" w:cs="Times New Roman"/>
          <w:sz w:val="28"/>
          <w:szCs w:val="28"/>
        </w:rPr>
        <w:t xml:space="preserve"> </w:t>
      </w:r>
      <w:r w:rsidR="00484707" w:rsidRPr="00484707">
        <w:rPr>
          <w:rFonts w:ascii="Times New Roman" w:hAnsi="Times New Roman" w:cs="Times New Roman"/>
          <w:sz w:val="28"/>
          <w:szCs w:val="28"/>
        </w:rPr>
        <w:t>может быть гражданин Российской Федерации, обладающий активным избирательным правом на выборах в органы государственной власти, правом на участие в референдуме соответствующего субъекта Российской Федерации.</w:t>
      </w:r>
    </w:p>
    <w:p w:rsidR="005A177F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На выборах в органы государственной власти субъект</w:t>
      </w:r>
      <w:r w:rsidR="00944A2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Российской Федерации, органы местного самоуправления наблюдатели могут быть назначены зарегистрированным 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>кандидат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ом (далее</w:t>
      </w:r>
      <w:r w:rsidR="006376E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– кандидат)</w:t>
      </w:r>
      <w:r w:rsidR="0033532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избирательным объединением, выдвинувшим зарегистрированного кандидата (зарегистрированных кандидатов)</w:t>
      </w:r>
      <w:r w:rsidR="0033532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избирательным объединением, зарегистрировавшим список кандидатов</w:t>
      </w:r>
      <w:r w:rsidR="0033532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иным общественным объединением (в случае, если это передусмотрено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законом субъекта Российской Федерации)</w:t>
      </w:r>
      <w:r w:rsidR="0033532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>субъект</w:t>
      </w:r>
      <w:r w:rsidR="00F27070">
        <w:rPr>
          <w:rFonts w:ascii="Times New Roman" w:hAnsi="Times New Roman"/>
          <w:color w:val="000000"/>
          <w:sz w:val="28"/>
          <w:szCs w:val="28"/>
          <w:lang w:eastAsia="ru-RU"/>
        </w:rPr>
        <w:t>ами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общественного контроля, указанн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ым</w:t>
      </w:r>
      <w:r w:rsidR="00F2707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011E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hyperlink r:id="rId15" w:history="1">
        <w:r w:rsidR="005A177F" w:rsidRPr="002844E0">
          <w:rPr>
            <w:rFonts w:ascii="Times New Roman" w:hAnsi="Times New Roman"/>
            <w:color w:val="000000"/>
            <w:sz w:val="28"/>
            <w:szCs w:val="28"/>
            <w:lang w:eastAsia="ru-RU"/>
          </w:rPr>
          <w:t>пункт</w:t>
        </w:r>
        <w:r w:rsidR="005A177F">
          <w:rPr>
            <w:rFonts w:ascii="Times New Roman" w:hAnsi="Times New Roman"/>
            <w:color w:val="000000"/>
            <w:sz w:val="28"/>
            <w:szCs w:val="28"/>
            <w:lang w:eastAsia="ru-RU"/>
          </w:rPr>
          <w:t>ах</w:t>
        </w:r>
        <w:r w:rsidR="005A177F" w:rsidRPr="002844E0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 1</w:t>
        </w:r>
      </w:hyperlink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16" w:history="1">
        <w:r w:rsidR="005A177F" w:rsidRPr="002844E0">
          <w:rPr>
            <w:rFonts w:ascii="Times New Roman" w:hAnsi="Times New Roman"/>
            <w:color w:val="000000"/>
            <w:sz w:val="28"/>
            <w:szCs w:val="28"/>
            <w:lang w:eastAsia="ru-RU"/>
          </w:rPr>
          <w:t>2 части 1 статьи 9</w:t>
        </w:r>
      </w:hyperlink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Федерального закона </w:t>
      </w:r>
      <w:r w:rsidR="005B0F98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="005B0F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B0F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21 июля 2014 года № 212-ФЗ 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«Об основах общественного контроля в Российской Федерации»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(в случае, если это предусмотрено законом субъекта Российской Федерации); при проведении</w:t>
      </w:r>
      <w:r w:rsidR="00C356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референдума наблюдатели могут быть назначены инициативной группой по проведению референдума, общественным объединением, которое должно быть создано и зарегистрировано на уровне, соответствующем уровню референдума, или на более высоком уровне </w:t>
      </w:r>
      <w:r w:rsidR="007A55A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(далее</w:t>
      </w:r>
      <w:r w:rsidR="00944A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– субъект назначения наблюдателей).</w:t>
      </w:r>
      <w:proofErr w:type="gramEnd"/>
    </w:p>
    <w:p w:rsidR="00593B1D" w:rsidRPr="00636C80" w:rsidRDefault="005A177F" w:rsidP="00593B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443AA">
        <w:rPr>
          <w:rFonts w:ascii="Times New Roman" w:hAnsi="Times New Roman"/>
          <w:color w:val="000000"/>
          <w:sz w:val="28"/>
          <w:szCs w:val="28"/>
          <w:lang w:eastAsia="ru-RU"/>
        </w:rPr>
        <w:t>В каждую участковую</w:t>
      </w:r>
      <w:r w:rsidR="00EA0C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A0CF6" w:rsidRPr="00636C80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территориальную, окружную</w:t>
      </w:r>
      <w:r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комисси</w:t>
      </w:r>
      <w:r w:rsidR="002D0A1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субъектом назначения наблюдателей</w:t>
      </w:r>
      <w:r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быть назначено </w:t>
      </w:r>
      <w:r w:rsidR="00903C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более трех наблюдателей </w:t>
      </w:r>
      <w:r w:rsidR="00903C18" w:rsidRPr="00903C18">
        <w:rPr>
          <w:rFonts w:ascii="Times New Roman" w:hAnsi="Times New Roman"/>
          <w:sz w:val="28"/>
          <w:szCs w:val="28"/>
        </w:rPr>
        <w:t xml:space="preserve">(в случае принятия решения о голосовании в течение нескольких дней </w:t>
      </w:r>
      <w:r w:rsidR="002D0A1C">
        <w:rPr>
          <w:rFonts w:ascii="Times New Roman" w:hAnsi="Times New Roman"/>
          <w:sz w:val="28"/>
          <w:szCs w:val="28"/>
        </w:rPr>
        <w:t xml:space="preserve">подряд </w:t>
      </w:r>
      <w:r w:rsidR="00903C18">
        <w:rPr>
          <w:rFonts w:ascii="Times New Roman" w:hAnsi="Times New Roman"/>
          <w:sz w:val="28"/>
          <w:szCs w:val="28"/>
        </w:rPr>
        <w:t>–</w:t>
      </w:r>
      <w:r w:rsidR="00903C18" w:rsidRPr="00903C18">
        <w:rPr>
          <w:rFonts w:ascii="Times New Roman" w:hAnsi="Times New Roman"/>
          <w:sz w:val="28"/>
          <w:szCs w:val="28"/>
        </w:rPr>
        <w:t xml:space="preserve"> из расчета не более трех наблюдателей на каждый день голосования),</w:t>
      </w:r>
      <w:r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имеющих право поочередно осуществлять наблюдение в помещении для голосования</w:t>
      </w:r>
      <w:r w:rsidR="00593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CC3D5B" w:rsidRPr="00636C80">
        <w:rPr>
          <w:rFonts w:ascii="Times New Roman" w:hAnsi="Times New Roman"/>
          <w:sz w:val="28"/>
          <w:szCs w:val="28"/>
        </w:rPr>
        <w:t>помещении, в котором осуществляется прием протоколов об итогах голосования, суммирование данных этих протоколов и</w:t>
      </w:r>
      <w:proofErr w:type="gramEnd"/>
      <w:r w:rsidR="00CC3D5B" w:rsidRPr="00636C80">
        <w:rPr>
          <w:rFonts w:ascii="Times New Roman" w:hAnsi="Times New Roman"/>
          <w:sz w:val="28"/>
          <w:szCs w:val="28"/>
        </w:rPr>
        <w:t xml:space="preserve"> составление протокола об итогах голосования</w:t>
      </w:r>
      <w:r w:rsidR="00FF7FF8" w:rsidRPr="00636C80">
        <w:rPr>
          <w:rFonts w:ascii="Times New Roman" w:hAnsi="Times New Roman"/>
          <w:sz w:val="28"/>
          <w:szCs w:val="28"/>
        </w:rPr>
        <w:t xml:space="preserve"> на соответствующей территории.</w:t>
      </w:r>
    </w:p>
    <w:p w:rsidR="00D31E56" w:rsidRDefault="00593B1D" w:rsidP="00D31E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6C8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5A177F" w:rsidRPr="009766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дно и то же лицо может быть назначено наблюдателем только в одну </w:t>
      </w:r>
      <w:r w:rsidR="006368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избирательную </w:t>
      </w:r>
      <w:r w:rsidR="005A177F" w:rsidRPr="0097669F">
        <w:rPr>
          <w:rFonts w:ascii="Times New Roman" w:hAnsi="Times New Roman"/>
          <w:color w:val="000000"/>
          <w:sz w:val="28"/>
          <w:szCs w:val="28"/>
          <w:lang w:eastAsia="ru-RU"/>
        </w:rPr>
        <w:t>комиссию</w:t>
      </w:r>
      <w:r w:rsidR="002D0A1C">
        <w:rPr>
          <w:rFonts w:ascii="Times New Roman" w:hAnsi="Times New Roman"/>
          <w:color w:val="000000"/>
          <w:sz w:val="28"/>
          <w:szCs w:val="28"/>
          <w:lang w:eastAsia="ru-RU"/>
        </w:rPr>
        <w:t>, комиссию референдума</w:t>
      </w:r>
      <w:r w:rsidR="005A177F" w:rsidRPr="0097669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A69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376EB" w:rsidRDefault="006376E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5A177F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. П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>ри назначении наблюдателей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субъекты назначения наблюдателей 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проверяют соблюдение требований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пункта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5A177F" w:rsidRPr="005443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ьного закона № 67-ФЗ</w:t>
      </w:r>
      <w:r w:rsidR="00856C3B" w:rsidRPr="007230FB">
        <w:rPr>
          <w:rStyle w:val="ae"/>
          <w:rFonts w:ascii="Times New Roman" w:hAnsi="Times New Roman"/>
          <w:color w:val="000000"/>
          <w:sz w:val="28"/>
          <w:szCs w:val="28"/>
          <w:lang w:eastAsia="ru-RU"/>
        </w:rPr>
        <w:footnoteReference w:customMarkFollows="1" w:id="3"/>
        <w:sym w:font="Symbol" w:char="F02A"/>
      </w:r>
      <w:r w:rsidR="005C725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A177F" w:rsidRDefault="00401C4B" w:rsidP="006C678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8C1471" w:rsidRPr="00312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 В соответствии с 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>пунктом</w:t>
      </w:r>
      <w:r w:rsidR="008C1471" w:rsidRPr="00312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8C1471" w:rsidRPr="00037B0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="008C1471" w:rsidRPr="00312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8C1471" w:rsidRPr="00312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Федерального закона 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br/>
        <w:t>№ 67-ФЗ субъекты назначения наблюдателей</w:t>
      </w:r>
      <w:r w:rsidR="00EA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A2C77" w:rsidRPr="00636C80">
        <w:rPr>
          <w:rFonts w:ascii="Times New Roman" w:hAnsi="Times New Roman"/>
          <w:color w:val="000000"/>
          <w:sz w:val="28"/>
          <w:szCs w:val="28"/>
          <w:lang w:eastAsia="ru-RU"/>
        </w:rPr>
        <w:t>назначившие наблюдателей в участковые и территориальные комиссии,</w:t>
      </w:r>
      <w:r w:rsidR="008C1471" w:rsidRPr="00636C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1471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="008C1471" w:rsidRPr="002844E0">
        <w:rPr>
          <w:rFonts w:ascii="Times New Roman" w:hAnsi="Times New Roman"/>
          <w:color w:val="000000"/>
          <w:sz w:val="28"/>
          <w:szCs w:val="28"/>
          <w:lang w:eastAsia="ru-RU"/>
        </w:rPr>
        <w:t>позднее</w:t>
      </w:r>
      <w:proofErr w:type="gramEnd"/>
      <w:r w:rsidR="008C1471" w:rsidRPr="002844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за три дня до </w:t>
      </w:r>
      <w:r w:rsidR="00903B80">
        <w:rPr>
          <w:rFonts w:ascii="Times New Roman" w:hAnsi="Times New Roman"/>
          <w:color w:val="000000"/>
          <w:sz w:val="28"/>
          <w:szCs w:val="28"/>
          <w:lang w:eastAsia="ru-RU"/>
        </w:rPr>
        <w:t>дня (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903B80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7230FB">
        <w:rPr>
          <w:rStyle w:val="ae"/>
          <w:rFonts w:ascii="Times New Roman" w:hAnsi="Times New Roman"/>
          <w:color w:val="000000"/>
          <w:sz w:val="28"/>
          <w:szCs w:val="28"/>
          <w:lang w:eastAsia="ru-RU"/>
        </w:rPr>
        <w:footnoteReference w:customMarkFollows="1" w:id="4"/>
        <w:t>**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1471" w:rsidRPr="002844E0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1471" w:rsidRPr="002844E0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8C14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дня </w:t>
      </w:r>
      <w:r w:rsidR="008C1471" w:rsidRPr="002844E0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голосования) представляют список назначенных наблюдателей в</w:t>
      </w:r>
      <w:r w:rsidR="006C67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соответствующую территориальную</w:t>
      </w:r>
      <w:r w:rsidR="005B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2844E0">
        <w:rPr>
          <w:rFonts w:ascii="Times New Roman" w:hAnsi="Times New Roman"/>
          <w:color w:val="000000"/>
          <w:sz w:val="28"/>
          <w:szCs w:val="28"/>
          <w:lang w:eastAsia="ru-RU"/>
        </w:rPr>
        <w:t>комиссию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A2C77" w:rsidRPr="00636C80">
        <w:rPr>
          <w:rFonts w:ascii="Times New Roman" w:hAnsi="Times New Roman"/>
          <w:sz w:val="28"/>
          <w:szCs w:val="28"/>
        </w:rPr>
        <w:t>назначившие наблюдателей в окружные комиссии</w:t>
      </w:r>
      <w:r w:rsidR="005D3CDC">
        <w:rPr>
          <w:rFonts w:ascii="Times New Roman" w:hAnsi="Times New Roman"/>
          <w:sz w:val="28"/>
          <w:szCs w:val="28"/>
        </w:rPr>
        <w:t>,</w:t>
      </w:r>
      <w:r w:rsidR="00EA2C77" w:rsidRPr="00636C80">
        <w:rPr>
          <w:rFonts w:ascii="Times New Roman" w:hAnsi="Times New Roman"/>
          <w:sz w:val="28"/>
          <w:szCs w:val="28"/>
        </w:rPr>
        <w:t xml:space="preserve"> </w:t>
      </w:r>
      <w:r w:rsidR="00EA2C77" w:rsidRPr="00636C80">
        <w:rPr>
          <w:rFonts w:ascii="Times New Roman" w:hAnsi="Times New Roman"/>
          <w:color w:val="000000"/>
          <w:sz w:val="28"/>
          <w:szCs w:val="28"/>
          <w:lang w:eastAsia="ru-RU"/>
        </w:rPr>
        <w:t>представляют</w:t>
      </w:r>
      <w:r w:rsidR="00EA2C77" w:rsidRPr="00636C80">
        <w:rPr>
          <w:rFonts w:ascii="Times New Roman" w:hAnsi="Times New Roman"/>
          <w:sz w:val="28"/>
          <w:szCs w:val="28"/>
        </w:rPr>
        <w:t xml:space="preserve"> список назначенных наблюдателей в окружную комиссию,</w:t>
      </w:r>
      <w:r w:rsidR="00EA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при проведении выборов в органы местного самоуправления, </w:t>
      </w:r>
      <w:r w:rsidR="006C70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местного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референдума – в соответствующую </w:t>
      </w:r>
      <w:r w:rsidR="003B40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комиссию, </w:t>
      </w:r>
      <w:r w:rsidR="00846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предусмотренную законом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– Комиссия). </w:t>
      </w:r>
      <w:r w:rsidR="005A177F" w:rsidRPr="00312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Список представляется на бумажном носителе. Примерная форма списка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приведена в приложении № 1</w:t>
      </w:r>
      <w:r w:rsidR="00410D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настоящим Разъяснениям</w:t>
      </w:r>
      <w:r w:rsidR="005A177F" w:rsidRPr="00312A4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A177F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>. В последний день приема списк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FB7D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списки 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>мо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гут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быть представлен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омиссию не позднее </w:t>
      </w:r>
      <w:r w:rsidR="00A570E3" w:rsidRPr="00F11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времени окончания работы </w:t>
      </w:r>
      <w:r w:rsidR="00A570E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570E3" w:rsidRPr="00F113D7">
        <w:rPr>
          <w:rFonts w:ascii="Times New Roman" w:hAnsi="Times New Roman"/>
          <w:color w:val="000000"/>
          <w:sz w:val="28"/>
          <w:szCs w:val="28"/>
          <w:lang w:eastAsia="ru-RU"/>
        </w:rPr>
        <w:t>омиссии</w:t>
      </w:r>
      <w:r w:rsidR="00A570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(18 часов по местному времени)</w:t>
      </w:r>
      <w:r w:rsidR="005A177F" w:rsidRPr="00F113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76E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A177F" w:rsidRPr="00D43F39" w:rsidRDefault="00D608E1" w:rsidP="005A177F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CE47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E47C4" w:rsidRPr="00636C80">
        <w:rPr>
          <w:rFonts w:ascii="Times New Roman" w:hAnsi="Times New Roman"/>
          <w:color w:val="000000"/>
          <w:sz w:val="28"/>
          <w:szCs w:val="28"/>
          <w:lang w:eastAsia="ru-RU"/>
        </w:rPr>
        <w:t>случае назначения наблюдателей в участковые комиссии</w:t>
      </w:r>
      <w:r w:rsidR="00CE47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субъект назначения наблюдателей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мо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жет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представ</w:t>
      </w:r>
      <w:r w:rsidR="00CE47C4">
        <w:rPr>
          <w:rFonts w:ascii="Times New Roman" w:hAnsi="Times New Roman"/>
          <w:color w:val="000000"/>
          <w:sz w:val="28"/>
          <w:szCs w:val="28"/>
          <w:lang w:eastAsia="ru-RU"/>
        </w:rPr>
        <w:t>ить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общи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спис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всем </w:t>
      </w:r>
      <w:r w:rsidR="006A61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избирательным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участкам,</w:t>
      </w:r>
      <w:r w:rsidR="006A61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участкам референдума (далее – участок),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 и несколько списков по ряду участков в разное время с учетом предельных сроков осуществления данных действий</w:t>
      </w:r>
      <w:r w:rsidR="005A177F" w:rsidRPr="00D43F39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5A177F" w:rsidRPr="00D43F39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7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 В исключительных случаях при образовании участков </w:t>
      </w:r>
      <w:r w:rsidR="0052591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в местах временного пребывания избирателей</w:t>
      </w:r>
      <w:r w:rsidR="0052591F">
        <w:rPr>
          <w:rFonts w:ascii="Times New Roman" w:hAnsi="Times New Roman"/>
          <w:color w:val="000000"/>
          <w:sz w:val="28"/>
          <w:szCs w:val="28"/>
          <w:lang w:eastAsia="ru-RU"/>
        </w:rPr>
        <w:t>, участников референдума</w:t>
      </w:r>
      <w:r w:rsidR="0052591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217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="00C21716">
        <w:rPr>
          <w:rFonts w:ascii="Times New Roman" w:hAnsi="Times New Roman"/>
          <w:color w:val="000000"/>
          <w:sz w:val="28"/>
          <w:szCs w:val="28"/>
          <w:lang w:eastAsia="ru-RU"/>
        </w:rPr>
        <w:t>позднее</w:t>
      </w:r>
      <w:proofErr w:type="gramEnd"/>
      <w:r w:rsidR="00C217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</w:t>
      </w:r>
      <w:r w:rsidR="005C76CC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за три дня до</w:t>
      </w:r>
      <w:r w:rsidR="002C3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(</w:t>
      </w:r>
      <w:r w:rsidR="005C76CC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2C346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5C76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76CC" w:rsidRPr="005E1E91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FB7D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5E1E91">
        <w:rPr>
          <w:rFonts w:ascii="Times New Roman" w:hAnsi="Times New Roman"/>
          <w:color w:val="000000"/>
          <w:sz w:val="28"/>
          <w:szCs w:val="28"/>
          <w:lang w:eastAsia="ru-RU"/>
        </w:rPr>
        <w:t>спис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мо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быть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представлен 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892A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Комиссию в течение трех дней до дня (первого дня) голосования либо в </w:t>
      </w:r>
      <w:r w:rsidR="006C70E4">
        <w:rPr>
          <w:rFonts w:ascii="Times New Roman" w:hAnsi="Times New Roman"/>
          <w:color w:val="000000"/>
          <w:sz w:val="28"/>
          <w:szCs w:val="28"/>
          <w:lang w:eastAsia="ru-RU"/>
        </w:rPr>
        <w:t>день (</w:t>
      </w:r>
      <w:r w:rsidR="005C76CC">
        <w:rPr>
          <w:rFonts w:ascii="Times New Roman" w:hAnsi="Times New Roman"/>
          <w:color w:val="000000"/>
          <w:sz w:val="28"/>
          <w:szCs w:val="28"/>
          <w:lang w:eastAsia="ru-RU"/>
        </w:rPr>
        <w:t>первый день</w:t>
      </w:r>
      <w:r w:rsidR="006C70E4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5A177F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227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2273DD" w:rsidRPr="002273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273DD" w:rsidRPr="00D43F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717B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соответствующую </w:t>
      </w:r>
      <w:r w:rsidR="002273DD" w:rsidRPr="00D43F39">
        <w:rPr>
          <w:rFonts w:ascii="Times New Roman" w:hAnsi="Times New Roman"/>
          <w:color w:val="000000"/>
          <w:sz w:val="28"/>
          <w:szCs w:val="28"/>
          <w:lang w:eastAsia="ru-RU"/>
        </w:rPr>
        <w:t>участковую комиссию</w:t>
      </w:r>
      <w:r w:rsidR="00892A3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A177F" w:rsidRPr="00E04EB1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5A177F" w:rsidRPr="00E04EB1">
        <w:rPr>
          <w:rFonts w:ascii="Times New Roman" w:hAnsi="Times New Roman"/>
          <w:color w:val="000000"/>
          <w:sz w:val="28"/>
          <w:szCs w:val="28"/>
          <w:lang w:eastAsia="ru-RU"/>
        </w:rPr>
        <w:t>. В списке указываются фамилия, имя и отчество каждого наблюдателя, адрес его места жительства, номер участка</w:t>
      </w:r>
      <w:r w:rsidR="005968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6842" w:rsidRPr="00E529E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B30230">
        <w:rPr>
          <w:rFonts w:ascii="Times New Roman" w:hAnsi="Times New Roman"/>
          <w:color w:val="000000"/>
          <w:sz w:val="28"/>
          <w:szCs w:val="28"/>
          <w:lang w:eastAsia="ru-RU"/>
        </w:rPr>
        <w:t>в случае назначения</w:t>
      </w:r>
      <w:r w:rsidR="00596842" w:rsidRPr="00E529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наблюдателя в участковую комисси</w:t>
      </w:r>
      <w:r w:rsidR="00F07715" w:rsidRPr="00E529EF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596842" w:rsidRPr="00E529E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5A177F" w:rsidRPr="00E529E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A177F" w:rsidRPr="00E04E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наименование комиссии, в которую он направляется</w:t>
      </w:r>
      <w:r w:rsidR="00220A2C">
        <w:rPr>
          <w:rFonts w:ascii="Times New Roman" w:hAnsi="Times New Roman"/>
          <w:color w:val="000000"/>
          <w:sz w:val="28"/>
          <w:szCs w:val="28"/>
          <w:lang w:eastAsia="ru-RU"/>
        </w:rPr>
        <w:t>, дата осуществления наблюдения</w:t>
      </w:r>
      <w:r w:rsidR="005A177F" w:rsidRPr="00E04EB1">
        <w:rPr>
          <w:rFonts w:ascii="Times New Roman" w:hAnsi="Times New Roman"/>
          <w:color w:val="000000"/>
          <w:sz w:val="28"/>
          <w:szCs w:val="28"/>
          <w:lang w:eastAsia="ru-RU"/>
        </w:rPr>
        <w:t>. Также рекомендуется указывать контактный телефон наблюдателя.</w:t>
      </w:r>
    </w:p>
    <w:p w:rsidR="005A177F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>Спис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B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назначенных 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>наблюдателей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>долж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ен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быть подписан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субъектом назначения наблюдателей</w:t>
      </w:r>
      <w:r w:rsidR="009462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заверен печатью</w:t>
      </w:r>
      <w:r w:rsidRPr="008226A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Заверение печатью списка наблюдателей, назначенных кандидатом, инициативной группой по проведению референдума, не требуется. </w:t>
      </w:r>
    </w:p>
    <w:p w:rsidR="005A177F" w:rsidRPr="000B2335" w:rsidRDefault="00401C4B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>. При приеме списк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член 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>омиссии с правом решающего голоса проверяет наличие в списк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всех необходимых сведений о наблюдател</w:t>
      </w:r>
      <w:r w:rsidR="005A177F">
        <w:rPr>
          <w:rFonts w:ascii="Times New Roman" w:hAnsi="Times New Roman"/>
          <w:color w:val="000000"/>
          <w:sz w:val="28"/>
          <w:szCs w:val="28"/>
          <w:lang w:eastAsia="ru-RU"/>
        </w:rPr>
        <w:t>ях</w:t>
      </w:r>
      <w:r w:rsidR="005A177F"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A177F" w:rsidRPr="000B2335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отсутствия необходимых сведений о наблюдателе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субъект назначения наблюдателей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, представивши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спис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уточня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т необходимые сведения и внос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т их в список.</w:t>
      </w:r>
    </w:p>
    <w:p w:rsidR="005A177F" w:rsidRPr="000B2335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401C4B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пис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назначенных наблюдателей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>регистрируется как входящи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 с проставлением даты и времени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Pr="000B23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приема.</w:t>
      </w:r>
    </w:p>
    <w:p w:rsidR="005A177F" w:rsidRPr="003B021A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47109C">
        <w:rPr>
          <w:rFonts w:ascii="Times New Roman" w:hAnsi="Times New Roman"/>
          <w:sz w:val="28"/>
          <w:szCs w:val="28"/>
          <w:lang w:eastAsia="ru-RU"/>
        </w:rPr>
        <w:t>В исключительных случаях при образовании участков в местах временного пребывания избирателей</w:t>
      </w:r>
      <w:r>
        <w:rPr>
          <w:rFonts w:ascii="Times New Roman" w:hAnsi="Times New Roman"/>
          <w:sz w:val="28"/>
          <w:szCs w:val="28"/>
          <w:lang w:eastAsia="ru-RU"/>
        </w:rPr>
        <w:t>, участников референдума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спис</w:t>
      </w:r>
      <w:r>
        <w:rPr>
          <w:rFonts w:ascii="Times New Roman" w:hAnsi="Times New Roman"/>
          <w:sz w:val="28"/>
          <w:szCs w:val="28"/>
          <w:lang w:eastAsia="ru-RU"/>
        </w:rPr>
        <w:t>ок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назначенных наблюдателей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представленны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C3467">
        <w:rPr>
          <w:rFonts w:ascii="Times New Roman" w:hAnsi="Times New Roman"/>
          <w:sz w:val="28"/>
          <w:szCs w:val="28"/>
          <w:lang w:eastAsia="ru-RU"/>
        </w:rPr>
        <w:t>день (</w:t>
      </w:r>
      <w:r w:rsidR="000017AF">
        <w:rPr>
          <w:rFonts w:ascii="Times New Roman" w:hAnsi="Times New Roman"/>
          <w:sz w:val="28"/>
          <w:szCs w:val="28"/>
          <w:lang w:eastAsia="ru-RU"/>
        </w:rPr>
        <w:t>пер</w:t>
      </w:r>
      <w:r w:rsidR="00C326D6">
        <w:rPr>
          <w:rFonts w:ascii="Times New Roman" w:hAnsi="Times New Roman"/>
          <w:sz w:val="28"/>
          <w:szCs w:val="28"/>
          <w:lang w:eastAsia="ru-RU"/>
        </w:rPr>
        <w:t>вый день</w:t>
      </w:r>
      <w:r w:rsidR="002C3467">
        <w:rPr>
          <w:rFonts w:ascii="Times New Roman" w:hAnsi="Times New Roman"/>
          <w:sz w:val="28"/>
          <w:szCs w:val="28"/>
          <w:lang w:eastAsia="ru-RU"/>
        </w:rPr>
        <w:t>)</w:t>
      </w:r>
      <w:r w:rsidRPr="0047109C">
        <w:rPr>
          <w:rFonts w:ascii="Times New Roman" w:hAnsi="Times New Roman"/>
          <w:sz w:val="28"/>
          <w:szCs w:val="28"/>
          <w:lang w:eastAsia="ru-RU"/>
        </w:rPr>
        <w:t xml:space="preserve"> голосования</w:t>
      </w:r>
      <w:r w:rsidR="00EA4A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109C">
        <w:rPr>
          <w:rFonts w:ascii="Times New Roman" w:hAnsi="Times New Roman"/>
          <w:sz w:val="28"/>
          <w:szCs w:val="28"/>
          <w:lang w:eastAsia="ru-RU"/>
        </w:rPr>
        <w:t>в уч</w:t>
      </w:r>
      <w:r>
        <w:rPr>
          <w:rFonts w:ascii="Times New Roman" w:hAnsi="Times New Roman"/>
          <w:sz w:val="28"/>
          <w:szCs w:val="28"/>
          <w:lang w:eastAsia="ru-RU"/>
        </w:rPr>
        <w:t xml:space="preserve">астковую </w:t>
      </w:r>
      <w:r w:rsidRPr="00902682">
        <w:rPr>
          <w:rFonts w:ascii="Times New Roman" w:hAnsi="Times New Roman"/>
          <w:sz w:val="28"/>
          <w:szCs w:val="28"/>
          <w:lang w:eastAsia="ru-RU"/>
        </w:rPr>
        <w:t>комиссию, регистрируется в журнале регистрации входящих документов участковой комиссии.</w:t>
      </w:r>
      <w:r w:rsidRPr="003B021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30281" w:rsidRDefault="005A177F" w:rsidP="0003028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401C4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>В случае если после представления списка назначенных наблюдателей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Комиссию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наступили обстоятельства, по которым 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наблюдатель по уважительной причине (болезнь, командировка и др.) не сможет </w:t>
      </w:r>
      <w:r w:rsidR="00C439F3" w:rsidRPr="002274E9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 наблюдение</w:t>
      </w:r>
      <w:r w:rsidR="00C439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960B01">
        <w:rPr>
          <w:rFonts w:ascii="Times New Roman" w:hAnsi="Times New Roman"/>
          <w:color w:val="000000"/>
          <w:sz w:val="28"/>
          <w:szCs w:val="28"/>
          <w:lang w:eastAsia="ru-RU"/>
        </w:rPr>
        <w:t>день (</w:t>
      </w:r>
      <w:r w:rsidR="002446F9">
        <w:rPr>
          <w:rFonts w:ascii="Times New Roman" w:hAnsi="Times New Roman"/>
          <w:color w:val="000000"/>
          <w:sz w:val="28"/>
          <w:szCs w:val="28"/>
          <w:lang w:eastAsia="ru-RU"/>
        </w:rPr>
        <w:t>дни</w:t>
      </w:r>
      <w:r w:rsidR="00960B0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F94A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F94A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дни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голосования)</w:t>
      </w:r>
      <w:r w:rsidR="00DD52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030281"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субъект назначения наблюдател</w:t>
      </w:r>
      <w:r w:rsidR="007E7B41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вправе до </w:t>
      </w:r>
      <w:r w:rsidR="00960B01">
        <w:rPr>
          <w:rFonts w:ascii="Times New Roman" w:hAnsi="Times New Roman"/>
          <w:color w:val="000000"/>
          <w:sz w:val="28"/>
          <w:szCs w:val="28"/>
          <w:lang w:eastAsia="ru-RU"/>
        </w:rPr>
        <w:t>дня (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960B0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голосования</w:t>
      </w:r>
      <w:r w:rsidR="00C217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446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дня 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E44D2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срочного голосования) назначить вместо этого наблюдателя другого, письменно уведомив об этом Комиссию</w:t>
      </w:r>
      <w:r w:rsidR="004A5C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представив сведения о</w:t>
      </w:r>
      <w:proofErr w:type="gramEnd"/>
      <w:r w:rsidR="004A5C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назначенном </w:t>
      </w:r>
      <w:proofErr w:type="gramStart"/>
      <w:r w:rsidR="004A5CD9">
        <w:rPr>
          <w:rFonts w:ascii="Times New Roman" w:hAnsi="Times New Roman"/>
          <w:color w:val="000000"/>
          <w:sz w:val="28"/>
          <w:szCs w:val="28"/>
          <w:lang w:eastAsia="ru-RU"/>
        </w:rPr>
        <w:t>наблюдателе</w:t>
      </w:r>
      <w:proofErr w:type="gramEnd"/>
      <w:r w:rsidR="004A5C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</w:t>
      </w:r>
      <w:r w:rsidR="00B302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форме, приведенной в </w:t>
      </w:r>
      <w:r w:rsidR="004A5CD9">
        <w:rPr>
          <w:rFonts w:ascii="Times New Roman" w:hAnsi="Times New Roman"/>
          <w:color w:val="000000"/>
          <w:sz w:val="28"/>
          <w:szCs w:val="28"/>
          <w:lang w:eastAsia="ru-RU"/>
        </w:rPr>
        <w:t>приложени</w:t>
      </w:r>
      <w:r w:rsidR="00CA762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4A5C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 w:rsidR="00737C5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A5CD9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306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настоящим Разъяснениям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A177F" w:rsidRPr="003B021A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283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7E4A93" w:rsidRPr="002274E9">
        <w:rPr>
          <w:rFonts w:ascii="Times New Roman" w:hAnsi="Times New Roman"/>
          <w:color w:val="000000"/>
          <w:sz w:val="28"/>
          <w:szCs w:val="28"/>
          <w:lang w:eastAsia="ru-RU"/>
        </w:rPr>
        <w:t>При поступлении в Комиссию списков наблюдателей, назначенных в участковые комиссии,</w:t>
      </w:r>
      <w:r w:rsidR="007E4A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екретарь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омиссии или член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омиссии с правом решающего голоса, в обязанности которого входит работа с наблюдателями, обеспечивает доведение информации из представленных в </w:t>
      </w:r>
      <w:r w:rsidR="0005174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омиссию списков назначенных наблюдателей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соответствующих участковых комиссий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за один день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E600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(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>первого дня</w:t>
      </w:r>
      <w:r w:rsidR="00E60043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0302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7313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82A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дня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голосования). Доведение информации может осуществляться по фор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ме, приведенной в приложении № 2</w:t>
      </w:r>
      <w:r w:rsidR="007E7B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настоящим Разъяснениям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B021A">
        <w:rPr>
          <w:rFonts w:ascii="Times New Roman" w:hAnsi="Times New Roman"/>
          <w:color w:val="000000"/>
          <w:sz w:val="28"/>
          <w:szCs w:val="28"/>
          <w:lang w:eastAsia="ru-RU"/>
        </w:rPr>
        <w:t>либо иным способом.</w:t>
      </w:r>
    </w:p>
    <w:p w:rsidR="005A177F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283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 Наблюдатели осуществляют свои полномочия в соответствии со статьей 30 Федерального закона № 67-ФЗ с</w:t>
      </w:r>
      <w:r w:rsidR="00B71A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E6BE3">
        <w:rPr>
          <w:rFonts w:ascii="Times New Roman" w:hAnsi="Times New Roman"/>
          <w:color w:val="000000"/>
          <w:sz w:val="28"/>
          <w:szCs w:val="28"/>
          <w:lang w:eastAsia="ru-RU"/>
        </w:rPr>
        <w:t>особенност</w:t>
      </w:r>
      <w:r w:rsidR="00B71AE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предусмотренны</w:t>
      </w:r>
      <w:r w:rsidR="00B71AEC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025B3">
        <w:rPr>
          <w:rFonts w:ascii="Times New Roman" w:hAnsi="Times New Roman"/>
          <w:color w:val="000000"/>
          <w:sz w:val="28"/>
          <w:szCs w:val="28"/>
          <w:lang w:eastAsia="ru-RU"/>
        </w:rPr>
        <w:t>в случае принятия решения о голосовании в течение нескольких дней</w:t>
      </w:r>
      <w:r w:rsidR="00CA7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подряд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A177F" w:rsidRPr="003B021A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28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 Полномочия наблюдателя должны быть удостоверены в направлении, выданном субъектом назначения наблюдател</w:t>
      </w:r>
      <w:r w:rsidR="00E033FA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="00AB49E3">
        <w:rPr>
          <w:rFonts w:ascii="Times New Roman" w:hAnsi="Times New Roman"/>
          <w:color w:val="000000"/>
          <w:sz w:val="28"/>
          <w:szCs w:val="28"/>
          <w:lang w:eastAsia="ru-RU"/>
        </w:rPr>
        <w:t>, доверенным лицом кандидата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83440" w:rsidRDefault="005A177F" w:rsidP="00DC49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>В направлении указываются фамилия, имя и отчество наблюдателя, адрес его места жительства, номер участка</w:t>
      </w:r>
      <w:r w:rsidR="00051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144DC" w:rsidRPr="0093283D">
        <w:rPr>
          <w:rFonts w:ascii="Times New Roman" w:hAnsi="Times New Roman"/>
          <w:color w:val="000000"/>
          <w:sz w:val="28"/>
          <w:szCs w:val="28"/>
          <w:lang w:eastAsia="ru-RU"/>
        </w:rPr>
        <w:t>(в случае назначения наблюдателя в участковую комиссию)</w:t>
      </w:r>
      <w:r w:rsidR="002C1EBE" w:rsidRPr="0093283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наименование комиссии, в которую он направляется, а также делается запись об отсутствии ограничений, предусмотренных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пунктом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статьи 30 Федерального закона </w:t>
      </w:r>
      <w:r w:rsidRPr="009D1AE6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9D1AE6">
        <w:rPr>
          <w:rFonts w:ascii="Times New Roman" w:hAnsi="Times New Roman"/>
          <w:sz w:val="28"/>
          <w:szCs w:val="28"/>
        </w:rPr>
        <w:t> 67-ФЗ</w:t>
      </w:r>
      <w:r w:rsidRPr="009D1AE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Указание каких-либо дополнительных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сведений о наблюдателе не требуе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>тся.</w:t>
      </w:r>
    </w:p>
    <w:p w:rsidR="00DC4975" w:rsidRDefault="005A177F" w:rsidP="00DC49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Направление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должно быть 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>подпис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ано</w:t>
      </w:r>
      <w:r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субъектом назначения наблюдател</w:t>
      </w:r>
      <w:r w:rsidR="00002F9F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="00222C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заверено печатью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DC4975" w:rsidRPr="00DC4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4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этом в случае направления наблюдателя </w:t>
      </w:r>
      <w:r w:rsidR="00DC4975" w:rsidRPr="00596B54">
        <w:rPr>
          <w:rFonts w:ascii="Times New Roman" w:hAnsi="Times New Roman"/>
          <w:color w:val="000000"/>
          <w:sz w:val="28"/>
          <w:szCs w:val="28"/>
          <w:lang w:eastAsia="ru-RU"/>
        </w:rPr>
        <w:t>кандидатом</w:t>
      </w:r>
      <w:r w:rsidR="00DC4975">
        <w:rPr>
          <w:rFonts w:ascii="Times New Roman" w:hAnsi="Times New Roman"/>
          <w:color w:val="000000"/>
          <w:sz w:val="28"/>
          <w:szCs w:val="28"/>
          <w:lang w:eastAsia="ru-RU"/>
        </w:rPr>
        <w:t>, инициативной группой по проведению референдума</w:t>
      </w:r>
      <w:r w:rsidR="00DC4975" w:rsidRPr="00596B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497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DC4975" w:rsidRPr="00596B54">
        <w:rPr>
          <w:rFonts w:ascii="Times New Roman" w:hAnsi="Times New Roman"/>
          <w:color w:val="000000"/>
          <w:sz w:val="28"/>
          <w:szCs w:val="28"/>
          <w:lang w:eastAsia="ru-RU"/>
        </w:rPr>
        <w:t>роставление печати не требу</w:t>
      </w:r>
      <w:r w:rsidR="00DC497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DC4975" w:rsidRPr="00596B54">
        <w:rPr>
          <w:rFonts w:ascii="Times New Roman" w:hAnsi="Times New Roman"/>
          <w:color w:val="000000"/>
          <w:sz w:val="28"/>
          <w:szCs w:val="28"/>
          <w:lang w:eastAsia="ru-RU"/>
        </w:rPr>
        <w:t>тся.</w:t>
      </w:r>
    </w:p>
    <w:p w:rsidR="00DC4975" w:rsidRPr="00F75114" w:rsidRDefault="00DC4975" w:rsidP="00DC49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Направление действительно при предъявлении паспорта или документа, заменяющего паспорт гражданина Российской Федерации.</w:t>
      </w:r>
    </w:p>
    <w:p w:rsidR="005A177F" w:rsidRPr="00F75114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283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Направление представляется наблюдателем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включенным в список назначенных наблюдателей</w:t>
      </w:r>
      <w:r w:rsidR="002C1EB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лично в участковую</w:t>
      </w:r>
      <w:r w:rsidR="00CA7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DC1EA0" w:rsidRPr="0093283D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территориальную, окружную</w:t>
      </w:r>
      <w:r w:rsidR="00CA762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9328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комиссию, в которую он назначен, </w:t>
      </w:r>
      <w:r w:rsidR="001E5D25" w:rsidRPr="00F75114">
        <w:rPr>
          <w:rFonts w:ascii="Times New Roman" w:hAnsi="Times New Roman"/>
          <w:color w:val="000000"/>
          <w:sz w:val="28"/>
          <w:szCs w:val="28"/>
          <w:lang w:eastAsia="ru-RU"/>
        </w:rPr>
        <w:t>в день, предшествующий дню</w:t>
      </w:r>
      <w:r w:rsidR="00230E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(первому дню)</w:t>
      </w:r>
      <w:r w:rsidR="001E5D25"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E5D25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FA6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E5D25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FA6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дню </w:t>
      </w:r>
      <w:r w:rsidR="001E5D25" w:rsidRPr="00F75114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</w:t>
      </w:r>
      <w:r w:rsidR="001E5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либо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непосредственно в день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FA6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FA6E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день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досрочного голосования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5A177F" w:rsidRPr="00F75114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283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представлении наблюдателем направления в </w:t>
      </w:r>
      <w:r w:rsidR="006166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соответствующую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комиссию секретарем комиссии или </w:t>
      </w:r>
      <w:r w:rsidR="00902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иным 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членом комиссии с правом решающего голоса, в обязанности которого входит работа с наблюдателями, в списке лиц, присутствовав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ших при проведении голосования</w:t>
      </w:r>
      <w:r w:rsidRPr="008A3AC4">
        <w:rPr>
          <w:rFonts w:ascii="Times New Roman" w:hAnsi="Times New Roman"/>
          <w:color w:val="000000"/>
          <w:sz w:val="28"/>
          <w:szCs w:val="28"/>
          <w:lang w:eastAsia="ru-RU"/>
        </w:rPr>
        <w:t>, подсчете голосов избирателей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участников референдума</w:t>
      </w:r>
      <w:r w:rsidRPr="008A3A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составлении протокола об итогах голосования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6166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0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="006166B7">
        <w:rPr>
          <w:rFonts w:ascii="Times New Roman" w:hAnsi="Times New Roman"/>
          <w:color w:val="000000"/>
          <w:sz w:val="28"/>
          <w:szCs w:val="28"/>
          <w:lang w:eastAsia="ru-RU"/>
        </w:rPr>
        <w:t>результатах выборов, референдума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делается запись о присутствии наблюдателя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указанием </w:t>
      </w:r>
      <w:r w:rsidR="006D34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даты осуществления наблюдения, </w:t>
      </w:r>
      <w:r w:rsidRPr="008A3A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времени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прибытия и </w:t>
      </w:r>
      <w:r w:rsidRPr="008A3AC4">
        <w:rPr>
          <w:rFonts w:ascii="Times New Roman" w:hAnsi="Times New Roman"/>
          <w:color w:val="000000"/>
          <w:sz w:val="28"/>
          <w:szCs w:val="28"/>
          <w:lang w:eastAsia="ru-RU"/>
        </w:rPr>
        <w:t>убытия</w:t>
      </w:r>
      <w:proofErr w:type="gramEnd"/>
      <w:r w:rsidRPr="00B42CD9">
        <w:rPr>
          <w:sz w:val="28"/>
          <w:szCs w:val="28"/>
        </w:rPr>
        <w:t xml:space="preserve"> </w:t>
      </w:r>
      <w:r w:rsidRPr="008A3AC4">
        <w:rPr>
          <w:rFonts w:ascii="Times New Roman" w:hAnsi="Times New Roman"/>
          <w:color w:val="000000"/>
          <w:sz w:val="28"/>
          <w:szCs w:val="28"/>
          <w:lang w:eastAsia="ru-RU"/>
        </w:rPr>
        <w:t>наблюдателя</w:t>
      </w:r>
      <w:r w:rsidRPr="00F7511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A177F" w:rsidRPr="00F75114" w:rsidRDefault="005A177F" w:rsidP="005A17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5A177F" w:rsidRPr="00F75114" w:rsidSect="001D3CD0">
          <w:headerReference w:type="default" r:id="rId17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7393"/>
        <w:gridCol w:w="7393"/>
      </w:tblGrid>
      <w:tr w:rsidR="005A177F" w:rsidRPr="00D758A3" w:rsidTr="00A63D08">
        <w:tc>
          <w:tcPr>
            <w:tcW w:w="7393" w:type="dxa"/>
          </w:tcPr>
          <w:p w:rsidR="005A177F" w:rsidRPr="00D758A3" w:rsidRDefault="005A177F" w:rsidP="00A63D0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393" w:type="dxa"/>
          </w:tcPr>
          <w:p w:rsidR="005A177F" w:rsidRPr="00D758A3" w:rsidRDefault="005A177F" w:rsidP="00A63D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758A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Приложение № 1</w:t>
            </w:r>
          </w:p>
          <w:p w:rsidR="005A177F" w:rsidRPr="00F174A2" w:rsidRDefault="005A177F" w:rsidP="00A63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9EF">
              <w:rPr>
                <w:rFonts w:ascii="Times New Roman" w:hAnsi="Times New Roman"/>
                <w:sz w:val="20"/>
                <w:szCs w:val="20"/>
              </w:rPr>
              <w:t xml:space="preserve">к Разъяснениям порядка работы со списками наблюдателей, представляемыми </w:t>
            </w:r>
            <w:r w:rsidR="002F0B66">
              <w:rPr>
                <w:rFonts w:ascii="Times New Roman" w:hAnsi="Times New Roman"/>
                <w:sz w:val="20"/>
                <w:szCs w:val="20"/>
              </w:rPr>
              <w:br/>
            </w:r>
            <w:r w:rsidRPr="00E629E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B27072">
              <w:rPr>
                <w:rFonts w:ascii="Times New Roman" w:hAnsi="Times New Roman"/>
                <w:sz w:val="20"/>
                <w:szCs w:val="20"/>
              </w:rPr>
              <w:t xml:space="preserve">избирательные </w:t>
            </w:r>
            <w:r w:rsidRPr="00E629EF">
              <w:rPr>
                <w:rFonts w:ascii="Times New Roman" w:hAnsi="Times New Roman"/>
                <w:sz w:val="20"/>
                <w:szCs w:val="20"/>
              </w:rPr>
              <w:t>комиссии</w:t>
            </w:r>
            <w:r w:rsidR="00B27072">
              <w:rPr>
                <w:rFonts w:ascii="Times New Roman" w:hAnsi="Times New Roman"/>
                <w:sz w:val="20"/>
                <w:szCs w:val="20"/>
              </w:rPr>
              <w:t>, комиссии референдума</w:t>
            </w:r>
            <w:r w:rsidRPr="00E629EF">
              <w:rPr>
                <w:rFonts w:ascii="Times New Roman" w:hAnsi="Times New Roman"/>
                <w:sz w:val="20"/>
                <w:szCs w:val="20"/>
              </w:rPr>
              <w:t xml:space="preserve"> при проведении выборов в органы государственной власти субъектов Российской Федерации, органы местного самоуправления</w:t>
            </w:r>
            <w:r w:rsidR="001342A3">
              <w:rPr>
                <w:rFonts w:ascii="Times New Roman" w:hAnsi="Times New Roman"/>
                <w:sz w:val="20"/>
                <w:szCs w:val="20"/>
              </w:rPr>
              <w:t>,</w:t>
            </w:r>
            <w:r w:rsidRPr="00E629EF">
              <w:rPr>
                <w:rFonts w:ascii="Times New Roman" w:hAnsi="Times New Roman"/>
                <w:sz w:val="20"/>
                <w:szCs w:val="20"/>
              </w:rPr>
              <w:t xml:space="preserve"> референдумов</w:t>
            </w:r>
            <w:r w:rsidR="00847B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177F" w:rsidRDefault="005A177F" w:rsidP="00A63D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5A177F" w:rsidRPr="00D758A3" w:rsidRDefault="005A177F" w:rsidP="00A63D0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firstLine="72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58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Примерная форма </w:t>
            </w:r>
          </w:p>
        </w:tc>
      </w:tr>
    </w:tbl>
    <w:p w:rsidR="005A177F" w:rsidRPr="00D758A3" w:rsidRDefault="005A177F" w:rsidP="00095DC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</w:pPr>
      <w:r w:rsidRPr="00D758A3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 w:rsidRPr="00D758A3"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  <w:t xml:space="preserve"> </w:t>
      </w:r>
    </w:p>
    <w:p w:rsidR="005A177F" w:rsidRPr="00031408" w:rsidRDefault="005A177F" w:rsidP="005A177F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031408">
        <w:rPr>
          <w:rFonts w:ascii="Times New Roman" w:hAnsi="Times New Roman"/>
          <w:i/>
          <w:sz w:val="20"/>
          <w:szCs w:val="20"/>
          <w:lang w:eastAsia="ru-RU"/>
        </w:rPr>
        <w:t>(наименование субъекта Российской Федерации)</w:t>
      </w:r>
    </w:p>
    <w:p w:rsidR="005A177F" w:rsidRPr="00D758A3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D758A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D758A3"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  <w:t xml:space="preserve"> </w:t>
      </w:r>
    </w:p>
    <w:p w:rsidR="005A177F" w:rsidRPr="00031408" w:rsidRDefault="005A177F" w:rsidP="005A177F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031408">
        <w:rPr>
          <w:rFonts w:ascii="Times New Roman" w:hAnsi="Times New Roman"/>
          <w:i/>
          <w:sz w:val="20"/>
          <w:szCs w:val="20"/>
          <w:lang w:eastAsia="ru-RU"/>
        </w:rPr>
        <w:t>(наименование комиссии, в которую представл</w:t>
      </w:r>
      <w:r w:rsidR="00957BA0" w:rsidRPr="00031408">
        <w:rPr>
          <w:rFonts w:ascii="Times New Roman" w:hAnsi="Times New Roman"/>
          <w:i/>
          <w:sz w:val="20"/>
          <w:szCs w:val="20"/>
          <w:lang w:eastAsia="ru-RU"/>
        </w:rPr>
        <w:t>яется</w:t>
      </w:r>
      <w:r w:rsidRPr="00031408">
        <w:rPr>
          <w:rFonts w:ascii="Times New Roman" w:hAnsi="Times New Roman"/>
          <w:i/>
          <w:sz w:val="20"/>
          <w:szCs w:val="20"/>
          <w:lang w:eastAsia="ru-RU"/>
        </w:rPr>
        <w:t xml:space="preserve"> список наблюдателей</w:t>
      </w:r>
      <w:r w:rsidR="000F01E0" w:rsidRPr="00031408">
        <w:rPr>
          <w:rFonts w:ascii="Times New Roman" w:hAnsi="Times New Roman"/>
          <w:i/>
          <w:sz w:val="20"/>
          <w:szCs w:val="20"/>
          <w:lang w:eastAsia="ru-RU"/>
        </w:rPr>
        <w:t>*</w:t>
      </w:r>
      <w:r w:rsidRPr="00031408">
        <w:rPr>
          <w:rFonts w:ascii="Times New Roman" w:hAnsi="Times New Roman"/>
          <w:i/>
          <w:sz w:val="20"/>
          <w:szCs w:val="20"/>
          <w:lang w:eastAsia="ru-RU"/>
        </w:rPr>
        <w:t>)</w:t>
      </w:r>
    </w:p>
    <w:p w:rsidR="005A177F" w:rsidRPr="00D758A3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D758A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D758A3"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  <w:t xml:space="preserve"> </w:t>
      </w:r>
    </w:p>
    <w:p w:rsidR="005A177F" w:rsidRPr="00031408" w:rsidRDefault="005A177F" w:rsidP="005A177F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31408">
        <w:rPr>
          <w:rFonts w:ascii="Times New Roman" w:hAnsi="Times New Roman"/>
          <w:i/>
          <w:sz w:val="20"/>
          <w:szCs w:val="20"/>
          <w:lang w:eastAsia="ru-RU"/>
        </w:rPr>
        <w:t>(наименование выборов, референдума)</w:t>
      </w:r>
    </w:p>
    <w:p w:rsidR="005A177F" w:rsidRPr="00AD2019" w:rsidRDefault="005A177F" w:rsidP="005A17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5A177F" w:rsidRPr="00D758A3" w:rsidRDefault="005A177F" w:rsidP="005A177F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D758A3">
        <w:rPr>
          <w:rFonts w:ascii="Times New Roman" w:hAnsi="Times New Roman"/>
          <w:b/>
          <w:sz w:val="28"/>
          <w:szCs w:val="20"/>
          <w:lang w:eastAsia="ru-RU"/>
        </w:rPr>
        <w:t>СПИСОК НАБЛЮДАТЕЛЕЙ</w:t>
      </w:r>
      <w:r>
        <w:rPr>
          <w:rFonts w:ascii="Times New Roman" w:hAnsi="Times New Roman"/>
          <w:b/>
          <w:sz w:val="28"/>
          <w:szCs w:val="20"/>
          <w:lang w:eastAsia="ru-RU"/>
        </w:rPr>
        <w:t>,</w:t>
      </w:r>
    </w:p>
    <w:p w:rsidR="005A177F" w:rsidRPr="00DA551D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назначенных</w:t>
      </w:r>
      <w:r w:rsidRPr="00443751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:rsidR="005A177F" w:rsidRPr="00031408" w:rsidRDefault="005A177F" w:rsidP="005A177F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031408">
        <w:rPr>
          <w:rFonts w:ascii="Times New Roman" w:hAnsi="Times New Roman"/>
          <w:i/>
          <w:sz w:val="20"/>
          <w:szCs w:val="20"/>
          <w:lang w:eastAsia="ru-RU"/>
        </w:rPr>
        <w:t xml:space="preserve">(кем </w:t>
      </w:r>
      <w:proofErr w:type="gramStart"/>
      <w:r w:rsidRPr="00031408">
        <w:rPr>
          <w:rFonts w:ascii="Times New Roman" w:hAnsi="Times New Roman"/>
          <w:i/>
          <w:sz w:val="20"/>
          <w:szCs w:val="20"/>
          <w:lang w:eastAsia="ru-RU"/>
        </w:rPr>
        <w:t>назначены</w:t>
      </w:r>
      <w:proofErr w:type="gramEnd"/>
      <w:r w:rsidRPr="00031408">
        <w:rPr>
          <w:rFonts w:ascii="Times New Roman" w:hAnsi="Times New Roman"/>
          <w:i/>
          <w:sz w:val="20"/>
          <w:szCs w:val="20"/>
          <w:lang w:eastAsia="ru-RU"/>
        </w:rPr>
        <w:t>*</w:t>
      </w:r>
      <w:r w:rsidR="000F01E0" w:rsidRPr="00031408">
        <w:rPr>
          <w:rFonts w:ascii="Times New Roman" w:hAnsi="Times New Roman"/>
          <w:i/>
          <w:sz w:val="20"/>
          <w:szCs w:val="20"/>
          <w:lang w:eastAsia="ru-RU"/>
        </w:rPr>
        <w:t>*</w:t>
      </w:r>
      <w:r w:rsidRPr="00031408">
        <w:rPr>
          <w:rFonts w:ascii="Times New Roman" w:hAnsi="Times New Roman"/>
          <w:i/>
          <w:sz w:val="20"/>
          <w:szCs w:val="20"/>
          <w:lang w:eastAsia="ru-RU"/>
        </w:rPr>
        <w:t>)</w:t>
      </w: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3701"/>
        <w:gridCol w:w="3260"/>
        <w:gridCol w:w="4394"/>
        <w:gridCol w:w="2631"/>
      </w:tblGrid>
      <w:tr w:rsidR="00100BB7" w:rsidRPr="00D758A3" w:rsidTr="00100BB7">
        <w:tc>
          <w:tcPr>
            <w:tcW w:w="694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01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Адрес места жительства,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контактный телефон***</w:t>
            </w:r>
          </w:p>
        </w:tc>
        <w:tc>
          <w:tcPr>
            <w:tcW w:w="4394" w:type="dxa"/>
            <w:vAlign w:val="center"/>
          </w:tcPr>
          <w:p w:rsidR="00100BB7" w:rsidRPr="00D758A3" w:rsidRDefault="00100BB7" w:rsidP="00CB751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комиссии, в которую направляется наблюдатель, номер участка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174A2" w:rsidRPr="00D93B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(для </w:t>
            </w:r>
            <w:proofErr w:type="gramStart"/>
            <w:r w:rsidR="00F174A2" w:rsidRPr="00D93B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назначенных</w:t>
            </w:r>
            <w:proofErr w:type="gramEnd"/>
            <w:r w:rsidR="00F174A2" w:rsidRPr="00D93B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в участковую комиссию)</w:t>
            </w:r>
          </w:p>
        </w:tc>
        <w:tc>
          <w:tcPr>
            <w:tcW w:w="2631" w:type="dxa"/>
            <w:vAlign w:val="center"/>
          </w:tcPr>
          <w:p w:rsidR="00100BB7" w:rsidRPr="00D758A3" w:rsidRDefault="00100BB7" w:rsidP="00100BB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100BB7" w:rsidRPr="00D758A3" w:rsidTr="00100BB7">
        <w:tc>
          <w:tcPr>
            <w:tcW w:w="694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1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  <w:hideMark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1" w:type="dxa"/>
          </w:tcPr>
          <w:p w:rsidR="00100BB7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00BB7" w:rsidRPr="00D758A3" w:rsidTr="00100BB7">
        <w:trPr>
          <w:trHeight w:hRule="exact" w:val="253"/>
        </w:trPr>
        <w:tc>
          <w:tcPr>
            <w:tcW w:w="694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:rsidR="00100BB7" w:rsidRPr="00D758A3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100BB7" w:rsidRPr="00D758A3" w:rsidTr="00100BB7">
        <w:trPr>
          <w:trHeight w:hRule="exact" w:val="286"/>
        </w:trPr>
        <w:tc>
          <w:tcPr>
            <w:tcW w:w="694" w:type="dxa"/>
          </w:tcPr>
          <w:p w:rsidR="00100BB7" w:rsidRPr="00FB07EC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</w:tcPr>
          <w:p w:rsidR="00100BB7" w:rsidRPr="00FB07EC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00BB7" w:rsidRPr="00FB07EC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00BB7" w:rsidRPr="00FB07EC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:rsidR="00100BB7" w:rsidRPr="00FB07EC" w:rsidRDefault="00100BB7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A177F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C7253" w:rsidRDefault="005C7253" w:rsidP="005A177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A177F" w:rsidRPr="00D758A3" w:rsidRDefault="001E2E6A" w:rsidP="005A177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1E2E6A">
        <w:rPr>
          <w:noProof/>
          <w:lang w:eastAsia="ru-RU"/>
        </w:rPr>
        <w:pict>
          <v:shape id="_x0000_s1027" type="#_x0000_t202" style="position:absolute;left:0;text-align:left;margin-left:30.35pt;margin-top:4.15pt;width:138.75pt;height:19.95pt;z-index:251658240" stroked="f">
            <v:textbox style="mso-next-textbox:#_x0000_s1027">
              <w:txbxContent>
                <w:p w:rsidR="001A0E45" w:rsidRPr="001E7A40" w:rsidRDefault="001A0E45" w:rsidP="005A17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МП****</w:t>
                  </w:r>
                </w:p>
                <w:p w:rsidR="001A0E45" w:rsidRPr="00340D57" w:rsidRDefault="001A0E45" w:rsidP="005A177F"/>
              </w:txbxContent>
            </v:textbox>
          </v:shape>
        </w:pict>
      </w:r>
      <w:r w:rsidR="005A177F" w:rsidRPr="00D758A3">
        <w:rPr>
          <w:rFonts w:ascii="Times New Roman" w:hAnsi="Times New Roman"/>
          <w:lang w:eastAsia="ru-RU"/>
        </w:rPr>
        <w:t>___________</w:t>
      </w:r>
      <w:r w:rsidR="005A177F">
        <w:rPr>
          <w:rFonts w:ascii="Times New Roman" w:hAnsi="Times New Roman"/>
          <w:lang w:eastAsia="ru-RU"/>
        </w:rPr>
        <w:t>________</w:t>
      </w:r>
      <w:r w:rsidR="005A177F" w:rsidRPr="00D758A3">
        <w:rPr>
          <w:rFonts w:ascii="Times New Roman" w:hAnsi="Times New Roman"/>
          <w:lang w:eastAsia="ru-RU"/>
        </w:rPr>
        <w:t>______</w:t>
      </w:r>
      <w:r w:rsidR="005A177F">
        <w:rPr>
          <w:rFonts w:ascii="Times New Roman" w:hAnsi="Times New Roman"/>
          <w:lang w:eastAsia="ru-RU"/>
        </w:rPr>
        <w:t>____________________</w:t>
      </w:r>
      <w:r w:rsidR="005A177F" w:rsidRPr="00D758A3">
        <w:rPr>
          <w:rFonts w:ascii="Times New Roman" w:hAnsi="Times New Roman"/>
          <w:lang w:eastAsia="ru-RU"/>
        </w:rPr>
        <w:t>__________________________</w:t>
      </w:r>
      <w:r w:rsidR="005A177F">
        <w:rPr>
          <w:rFonts w:ascii="Times New Roman" w:hAnsi="Times New Roman"/>
          <w:lang w:eastAsia="ru-RU"/>
        </w:rPr>
        <w:t>_</w:t>
      </w:r>
    </w:p>
    <w:p w:rsidR="005A177F" w:rsidRPr="00031408" w:rsidRDefault="005A177F" w:rsidP="005A177F">
      <w:pPr>
        <w:overflowPunct w:val="0"/>
        <w:autoSpaceDE w:val="0"/>
        <w:autoSpaceDN w:val="0"/>
        <w:adjustRightInd w:val="0"/>
        <w:spacing w:after="0" w:line="192" w:lineRule="auto"/>
        <w:ind w:left="737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31408">
        <w:rPr>
          <w:rFonts w:ascii="Times New Roman" w:hAnsi="Times New Roman"/>
          <w:sz w:val="20"/>
          <w:szCs w:val="20"/>
          <w:lang w:eastAsia="ru-RU"/>
        </w:rPr>
        <w:t>(</w:t>
      </w:r>
      <w:r w:rsidR="00184308">
        <w:rPr>
          <w:rFonts w:ascii="Times New Roman" w:hAnsi="Times New Roman"/>
          <w:i/>
          <w:sz w:val="20"/>
          <w:szCs w:val="20"/>
          <w:lang w:eastAsia="ru-RU"/>
        </w:rPr>
        <w:t xml:space="preserve">подпись </w:t>
      </w:r>
      <w:proofErr w:type="gramStart"/>
      <w:r w:rsidR="00184308">
        <w:rPr>
          <w:rFonts w:ascii="Times New Roman" w:hAnsi="Times New Roman"/>
          <w:i/>
          <w:sz w:val="20"/>
          <w:szCs w:val="20"/>
          <w:lang w:eastAsia="ru-RU"/>
        </w:rPr>
        <w:t>кандидата</w:t>
      </w:r>
      <w:r w:rsidRPr="00031408">
        <w:rPr>
          <w:rFonts w:ascii="Times New Roman" w:hAnsi="Times New Roman"/>
          <w:i/>
          <w:sz w:val="20"/>
          <w:szCs w:val="20"/>
          <w:lang w:eastAsia="ru-RU"/>
        </w:rPr>
        <w:t>/уполномоченного лица избирательного объединения/уполномоченного лица иного общественного объединения/уполномоченного лица субъекта общественного контроля/уполномоченного лица инициативной группы</w:t>
      </w:r>
      <w:proofErr w:type="gramEnd"/>
      <w:r w:rsidRPr="00031408">
        <w:rPr>
          <w:rFonts w:ascii="Times New Roman" w:hAnsi="Times New Roman"/>
          <w:i/>
          <w:sz w:val="20"/>
          <w:szCs w:val="20"/>
          <w:lang w:eastAsia="ru-RU"/>
        </w:rPr>
        <w:t xml:space="preserve"> по проведению референдума, дата</w:t>
      </w:r>
      <w:r w:rsidRPr="00031408">
        <w:rPr>
          <w:rFonts w:ascii="Times New Roman" w:hAnsi="Times New Roman"/>
          <w:sz w:val="20"/>
          <w:szCs w:val="20"/>
          <w:lang w:eastAsia="ru-RU"/>
        </w:rPr>
        <w:t>)</w:t>
      </w:r>
    </w:p>
    <w:p w:rsidR="005A177F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35AF9" w:rsidRDefault="00035AF9" w:rsidP="00365588">
      <w:pPr>
        <w:pStyle w:val="ac"/>
        <w:ind w:firstLine="0"/>
      </w:pPr>
      <w:r>
        <w:rPr>
          <w:color w:val="000000"/>
        </w:rPr>
        <w:t>*</w:t>
      </w:r>
      <w:r w:rsidR="003153FE">
        <w:rPr>
          <w:color w:val="000000"/>
        </w:rPr>
        <w:t> </w:t>
      </w:r>
      <w:r>
        <w:rPr>
          <w:color w:val="000000"/>
        </w:rPr>
        <w:t>Список</w:t>
      </w:r>
      <w:r w:rsidRPr="004D46C1">
        <w:rPr>
          <w:color w:val="000000"/>
        </w:rPr>
        <w:t xml:space="preserve"> </w:t>
      </w:r>
      <w:r w:rsidR="005C7253">
        <w:rPr>
          <w:color w:val="000000"/>
        </w:rPr>
        <w:t>наблюдателей, назначенных в участковые и территориальн</w:t>
      </w:r>
      <w:r w:rsidR="00B91F43">
        <w:rPr>
          <w:color w:val="000000"/>
        </w:rPr>
        <w:t>ые</w:t>
      </w:r>
      <w:r w:rsidR="005C7253">
        <w:rPr>
          <w:color w:val="000000"/>
        </w:rPr>
        <w:t xml:space="preserve"> комиссии, </w:t>
      </w:r>
      <w:r w:rsidRPr="004D46C1">
        <w:rPr>
          <w:color w:val="000000"/>
        </w:rPr>
        <w:t>представля</w:t>
      </w:r>
      <w:r>
        <w:rPr>
          <w:color w:val="000000"/>
        </w:rPr>
        <w:t>е</w:t>
      </w:r>
      <w:r w:rsidRPr="004D46C1">
        <w:rPr>
          <w:color w:val="000000"/>
        </w:rPr>
        <w:t xml:space="preserve">тся в </w:t>
      </w:r>
      <w:r w:rsidR="005C7253">
        <w:rPr>
          <w:color w:val="000000"/>
        </w:rPr>
        <w:t xml:space="preserve">соответствующую </w:t>
      </w:r>
      <w:r w:rsidRPr="00FF43AD">
        <w:rPr>
          <w:color w:val="000000"/>
        </w:rPr>
        <w:t xml:space="preserve">территориальную комиссию, </w:t>
      </w:r>
      <w:r w:rsidR="005C7253">
        <w:rPr>
          <w:color w:val="000000"/>
        </w:rPr>
        <w:t>назначенных в окружную комиссию</w:t>
      </w:r>
      <w:r w:rsidR="00CA7621">
        <w:rPr>
          <w:color w:val="000000"/>
        </w:rPr>
        <w:t>, –</w:t>
      </w:r>
      <w:r w:rsidR="005C7253">
        <w:rPr>
          <w:color w:val="000000"/>
        </w:rPr>
        <w:t xml:space="preserve"> в окружную комиссию, </w:t>
      </w:r>
      <w:r w:rsidRPr="00FF43AD">
        <w:rPr>
          <w:color w:val="000000"/>
        </w:rPr>
        <w:t xml:space="preserve">а при проведении выборов в органы местного самоуправления, </w:t>
      </w:r>
      <w:r w:rsidR="009E487C">
        <w:rPr>
          <w:color w:val="000000"/>
        </w:rPr>
        <w:t xml:space="preserve">местного </w:t>
      </w:r>
      <w:r w:rsidRPr="00FF43AD">
        <w:rPr>
          <w:color w:val="000000"/>
        </w:rPr>
        <w:t xml:space="preserve">референдума – в соответствующую </w:t>
      </w:r>
      <w:r w:rsidR="005C7253" w:rsidRPr="00FF43AD">
        <w:rPr>
          <w:color w:val="000000"/>
        </w:rPr>
        <w:t>комиссию</w:t>
      </w:r>
      <w:r w:rsidR="005C7253">
        <w:rPr>
          <w:color w:val="000000"/>
        </w:rPr>
        <w:t>,</w:t>
      </w:r>
      <w:r w:rsidR="005C7253" w:rsidRPr="00FF43AD">
        <w:rPr>
          <w:color w:val="000000"/>
        </w:rPr>
        <w:t xml:space="preserve"> </w:t>
      </w:r>
      <w:r w:rsidRPr="00FF43AD">
        <w:rPr>
          <w:color w:val="000000"/>
        </w:rPr>
        <w:t>предусмотренную законом</w:t>
      </w:r>
      <w:r w:rsidR="005C7253">
        <w:rPr>
          <w:color w:val="000000"/>
        </w:rPr>
        <w:t>,</w:t>
      </w:r>
      <w:r w:rsidRPr="00FF43AD">
        <w:rPr>
          <w:color w:val="000000"/>
        </w:rPr>
        <w:t xml:space="preserve"> </w:t>
      </w:r>
      <w:r w:rsidRPr="004D46C1">
        <w:rPr>
          <w:color w:val="000000"/>
        </w:rPr>
        <w:t xml:space="preserve">не </w:t>
      </w:r>
      <w:proofErr w:type="gramStart"/>
      <w:r w:rsidRPr="004D46C1">
        <w:rPr>
          <w:color w:val="000000"/>
        </w:rPr>
        <w:t>позднее</w:t>
      </w:r>
      <w:proofErr w:type="gramEnd"/>
      <w:r w:rsidRPr="004D46C1">
        <w:rPr>
          <w:color w:val="000000"/>
        </w:rPr>
        <w:t xml:space="preserve"> чем за </w:t>
      </w:r>
      <w:r w:rsidR="00A35CEB">
        <w:rPr>
          <w:color w:val="000000"/>
        </w:rPr>
        <w:t>три</w:t>
      </w:r>
      <w:r w:rsidRPr="004D46C1">
        <w:rPr>
          <w:color w:val="000000"/>
        </w:rPr>
        <w:t xml:space="preserve"> д</w:t>
      </w:r>
      <w:r w:rsidR="00A35CEB">
        <w:rPr>
          <w:color w:val="000000"/>
        </w:rPr>
        <w:t>ня</w:t>
      </w:r>
      <w:r w:rsidRPr="004D46C1">
        <w:rPr>
          <w:color w:val="000000"/>
        </w:rPr>
        <w:t xml:space="preserve"> до</w:t>
      </w:r>
      <w:r w:rsidR="00EF17A0">
        <w:rPr>
          <w:color w:val="000000"/>
        </w:rPr>
        <w:t xml:space="preserve"> дня (</w:t>
      </w:r>
      <w:r>
        <w:rPr>
          <w:color w:val="000000"/>
        </w:rPr>
        <w:t>первого дня</w:t>
      </w:r>
      <w:r w:rsidR="00EF17A0">
        <w:rPr>
          <w:color w:val="000000"/>
        </w:rPr>
        <w:t>)</w:t>
      </w:r>
      <w:r w:rsidRPr="004D46C1">
        <w:rPr>
          <w:color w:val="000000"/>
        </w:rPr>
        <w:t xml:space="preserve"> голосования</w:t>
      </w:r>
      <w:r w:rsidR="00A91D6B">
        <w:rPr>
          <w:color w:val="000000"/>
        </w:rPr>
        <w:t xml:space="preserve"> </w:t>
      </w:r>
      <w:r w:rsidRPr="004D46C1">
        <w:rPr>
          <w:color w:val="000000"/>
        </w:rPr>
        <w:t>(</w:t>
      </w:r>
      <w:r w:rsidR="00AF5CFA">
        <w:rPr>
          <w:color w:val="000000"/>
        </w:rPr>
        <w:t xml:space="preserve">до дня </w:t>
      </w:r>
      <w:r w:rsidRPr="004D46C1">
        <w:t>досрочного голосования).</w:t>
      </w:r>
    </w:p>
    <w:p w:rsidR="005A177F" w:rsidRPr="00E17218" w:rsidRDefault="005A177F" w:rsidP="003655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*</w:t>
      </w:r>
      <w:r w:rsidR="00035AF9">
        <w:rPr>
          <w:rFonts w:ascii="Times New Roman" w:hAnsi="Times New Roman"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  <w:lang w:eastAsia="ru-RU"/>
        </w:rPr>
        <w:t xml:space="preserve"> Указывается субъект назначения наблюдателей.</w:t>
      </w:r>
    </w:p>
    <w:p w:rsidR="005A177F" w:rsidRPr="00E17218" w:rsidRDefault="005A177F" w:rsidP="003655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7218">
        <w:rPr>
          <w:rFonts w:ascii="Times New Roman" w:hAnsi="Times New Roman"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  <w:lang w:eastAsia="ru-RU"/>
        </w:rPr>
        <w:t>*</w:t>
      </w:r>
      <w:r w:rsidR="00035AF9">
        <w:rPr>
          <w:rFonts w:ascii="Times New Roman" w:hAnsi="Times New Roman"/>
          <w:sz w:val="20"/>
          <w:szCs w:val="20"/>
          <w:lang w:eastAsia="ru-RU"/>
        </w:rPr>
        <w:t>*</w:t>
      </w:r>
      <w:r w:rsidRPr="00E17218">
        <w:rPr>
          <w:rFonts w:ascii="Times New Roman" w:hAnsi="Times New Roman"/>
          <w:sz w:val="20"/>
          <w:szCs w:val="20"/>
          <w:lang w:eastAsia="ru-RU"/>
        </w:rPr>
        <w:t xml:space="preserve"> Контактный телефон указывается по желанию.</w:t>
      </w:r>
    </w:p>
    <w:p w:rsidR="005A177F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17218">
        <w:rPr>
          <w:rFonts w:ascii="Times New Roman" w:hAnsi="Times New Roman"/>
          <w:bCs/>
          <w:sz w:val="20"/>
          <w:szCs w:val="20"/>
        </w:rPr>
        <w:t>**</w:t>
      </w:r>
      <w:r>
        <w:rPr>
          <w:rFonts w:ascii="Times New Roman" w:hAnsi="Times New Roman"/>
          <w:bCs/>
          <w:sz w:val="20"/>
          <w:szCs w:val="20"/>
        </w:rPr>
        <w:t>*</w:t>
      </w:r>
      <w:r w:rsidR="00035AF9">
        <w:rPr>
          <w:rFonts w:ascii="Times New Roman" w:hAnsi="Times New Roman"/>
          <w:bCs/>
          <w:sz w:val="20"/>
          <w:szCs w:val="20"/>
        </w:rPr>
        <w:t>*</w:t>
      </w:r>
      <w:r w:rsidRPr="00E17218">
        <w:rPr>
          <w:rFonts w:ascii="Times New Roman" w:hAnsi="Times New Roman"/>
          <w:bCs/>
          <w:sz w:val="20"/>
          <w:szCs w:val="20"/>
        </w:rPr>
        <w:t xml:space="preserve"> </w:t>
      </w:r>
      <w:r w:rsidRPr="00E17218">
        <w:rPr>
          <w:rFonts w:ascii="Times New Roman" w:hAnsi="Times New Roman"/>
          <w:sz w:val="20"/>
          <w:szCs w:val="20"/>
          <w:lang w:eastAsia="ru-RU"/>
        </w:rPr>
        <w:t>Проставление печати не требуется в случае назначения наблюдателей кандидатом</w:t>
      </w:r>
      <w:r>
        <w:rPr>
          <w:rFonts w:ascii="Times New Roman" w:hAnsi="Times New Roman"/>
          <w:sz w:val="20"/>
          <w:szCs w:val="20"/>
          <w:lang w:eastAsia="ru-RU"/>
        </w:rPr>
        <w:t>, инициативной группой по проведению референдума.</w:t>
      </w: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/>
      </w:tblPr>
      <w:tblGrid>
        <w:gridCol w:w="7235"/>
        <w:gridCol w:w="7268"/>
      </w:tblGrid>
      <w:tr w:rsidR="005A177F" w:rsidRPr="00D758A3" w:rsidTr="00A63D08">
        <w:tc>
          <w:tcPr>
            <w:tcW w:w="7235" w:type="dxa"/>
          </w:tcPr>
          <w:p w:rsidR="005A177F" w:rsidRPr="00D758A3" w:rsidRDefault="005A177F" w:rsidP="00A63D08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68" w:type="dxa"/>
          </w:tcPr>
          <w:p w:rsidR="005A177F" w:rsidRPr="00D758A3" w:rsidRDefault="005A177F" w:rsidP="00A63D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758A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D758A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5A177F" w:rsidRPr="00CB7515" w:rsidRDefault="005A177F" w:rsidP="00A63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9EF">
              <w:rPr>
                <w:rFonts w:ascii="Times New Roman" w:hAnsi="Times New Roman"/>
                <w:sz w:val="20"/>
                <w:szCs w:val="20"/>
              </w:rPr>
              <w:t xml:space="preserve">к Разъяснениям порядка работы со списками наблюдателей, представляемыми </w:t>
            </w:r>
            <w:r w:rsidR="002F0B66">
              <w:rPr>
                <w:rFonts w:ascii="Times New Roman" w:hAnsi="Times New Roman"/>
                <w:sz w:val="20"/>
                <w:szCs w:val="20"/>
              </w:rPr>
              <w:br/>
            </w:r>
            <w:r w:rsidRPr="00E629E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2F0B66">
              <w:rPr>
                <w:rFonts w:ascii="Times New Roman" w:hAnsi="Times New Roman"/>
                <w:sz w:val="20"/>
                <w:szCs w:val="20"/>
              </w:rPr>
              <w:t xml:space="preserve">избирательные комиссии, </w:t>
            </w:r>
            <w:r w:rsidRPr="00E629EF">
              <w:rPr>
                <w:rFonts w:ascii="Times New Roman" w:hAnsi="Times New Roman"/>
                <w:sz w:val="20"/>
                <w:szCs w:val="20"/>
              </w:rPr>
              <w:t>комиссии</w:t>
            </w:r>
            <w:r w:rsidR="002F0B66">
              <w:rPr>
                <w:rFonts w:ascii="Times New Roman" w:hAnsi="Times New Roman"/>
                <w:sz w:val="20"/>
                <w:szCs w:val="20"/>
              </w:rPr>
              <w:t xml:space="preserve"> референдума</w:t>
            </w:r>
            <w:r w:rsidRPr="00E629EF">
              <w:rPr>
                <w:rFonts w:ascii="Times New Roman" w:hAnsi="Times New Roman"/>
                <w:sz w:val="20"/>
                <w:szCs w:val="20"/>
              </w:rPr>
              <w:t xml:space="preserve"> при проведении выборов в органы государственной власти субъектов Российской Федерации, органы местного самоуправления</w:t>
            </w:r>
            <w:r w:rsidR="00811DE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629EF">
              <w:rPr>
                <w:rFonts w:ascii="Times New Roman" w:hAnsi="Times New Roman"/>
                <w:sz w:val="20"/>
                <w:szCs w:val="20"/>
              </w:rPr>
              <w:t>референдумов</w:t>
            </w:r>
            <w:r w:rsidR="002F40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177F" w:rsidRDefault="005A177F" w:rsidP="00A63D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outlineLvl w:val="0"/>
              <w:rPr>
                <w:rFonts w:ascii="Times New Roman" w:hAnsi="Times New Roman"/>
                <w:bCs/>
                <w:sz w:val="20"/>
                <w:szCs w:val="28"/>
                <w:lang w:eastAsia="ru-RU"/>
              </w:rPr>
            </w:pPr>
          </w:p>
          <w:p w:rsidR="005A177F" w:rsidRPr="00D758A3" w:rsidRDefault="005A177F" w:rsidP="00A63D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outlineLvl w:val="0"/>
              <w:rPr>
                <w:rFonts w:ascii="Times New Roman" w:hAnsi="Times New Roman"/>
                <w:b/>
                <w:bCs/>
                <w:color w:val="365F91"/>
                <w:sz w:val="20"/>
                <w:szCs w:val="28"/>
                <w:lang w:eastAsia="ru-RU"/>
              </w:rPr>
            </w:pPr>
            <w:r w:rsidRPr="00D758A3">
              <w:rPr>
                <w:rFonts w:ascii="Times New Roman" w:hAnsi="Times New Roman"/>
                <w:bCs/>
                <w:sz w:val="20"/>
                <w:szCs w:val="28"/>
                <w:lang w:eastAsia="ru-RU"/>
              </w:rPr>
              <w:t>Примерная форма</w:t>
            </w:r>
          </w:p>
        </w:tc>
      </w:tr>
    </w:tbl>
    <w:p w:rsidR="005A177F" w:rsidRPr="00443751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43751">
        <w:rPr>
          <w:rFonts w:ascii="Times New Roman" w:hAnsi="Times New Roman"/>
          <w:sz w:val="28"/>
          <w:szCs w:val="28"/>
          <w:lang w:eastAsia="ru-RU"/>
        </w:rPr>
        <w:t>_____________________________________________________</w:t>
      </w:r>
    </w:p>
    <w:p w:rsidR="005A177F" w:rsidRPr="00956AAD" w:rsidRDefault="005A177F" w:rsidP="005A177F">
      <w:pPr>
        <w:overflowPunct w:val="0"/>
        <w:autoSpaceDE w:val="0"/>
        <w:autoSpaceDN w:val="0"/>
        <w:adjustRightInd w:val="0"/>
        <w:spacing w:after="0" w:line="192" w:lineRule="auto"/>
        <w:ind w:firstLine="720"/>
        <w:jc w:val="center"/>
        <w:textAlignment w:val="baseline"/>
        <w:rPr>
          <w:rFonts w:ascii="Times New Roman" w:hAnsi="Times New Roman"/>
          <w:i/>
          <w:sz w:val="20"/>
          <w:szCs w:val="20"/>
          <w:lang w:eastAsia="ru-RU"/>
        </w:rPr>
      </w:pPr>
      <w:r w:rsidRPr="00956AAD">
        <w:rPr>
          <w:rFonts w:ascii="Times New Roman" w:hAnsi="Times New Roman"/>
          <w:i/>
          <w:sz w:val="20"/>
          <w:szCs w:val="20"/>
          <w:lang w:eastAsia="ru-RU"/>
        </w:rPr>
        <w:t>(наименование субъекта Российской Федерации)</w:t>
      </w:r>
    </w:p>
    <w:p w:rsidR="005A177F" w:rsidRPr="00443751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43751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</w:t>
      </w:r>
    </w:p>
    <w:p w:rsidR="005A177F" w:rsidRPr="00956AAD" w:rsidRDefault="005A177F" w:rsidP="005A177F">
      <w:pPr>
        <w:overflowPunct w:val="0"/>
        <w:autoSpaceDE w:val="0"/>
        <w:autoSpaceDN w:val="0"/>
        <w:adjustRightInd w:val="0"/>
        <w:spacing w:after="0" w:line="192" w:lineRule="auto"/>
        <w:ind w:firstLine="720"/>
        <w:jc w:val="center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956AAD">
        <w:rPr>
          <w:rFonts w:ascii="Times New Roman" w:hAnsi="Times New Roman"/>
          <w:i/>
          <w:sz w:val="20"/>
          <w:szCs w:val="20"/>
          <w:lang w:eastAsia="ru-RU"/>
        </w:rPr>
        <w:t>(наименование комиссии</w:t>
      </w:r>
      <w:r w:rsidR="00327EEE" w:rsidRPr="00956AAD">
        <w:rPr>
          <w:rFonts w:ascii="Times New Roman" w:hAnsi="Times New Roman"/>
          <w:i/>
          <w:sz w:val="20"/>
          <w:szCs w:val="20"/>
          <w:lang w:eastAsia="ru-RU"/>
        </w:rPr>
        <w:t>, в которую представл</w:t>
      </w:r>
      <w:r w:rsidR="00FF43AD" w:rsidRPr="00956AAD">
        <w:rPr>
          <w:rFonts w:ascii="Times New Roman" w:hAnsi="Times New Roman"/>
          <w:i/>
          <w:sz w:val="20"/>
          <w:szCs w:val="20"/>
          <w:lang w:eastAsia="ru-RU"/>
        </w:rPr>
        <w:t>ен</w:t>
      </w:r>
      <w:r w:rsidR="00327EEE" w:rsidRPr="00956AAD">
        <w:rPr>
          <w:rFonts w:ascii="Times New Roman" w:hAnsi="Times New Roman"/>
          <w:i/>
          <w:sz w:val="20"/>
          <w:szCs w:val="20"/>
          <w:lang w:eastAsia="ru-RU"/>
        </w:rPr>
        <w:t xml:space="preserve"> список</w:t>
      </w:r>
      <w:r w:rsidR="00FF43AD" w:rsidRPr="00956AAD">
        <w:rPr>
          <w:rFonts w:ascii="Times New Roman" w:hAnsi="Times New Roman"/>
          <w:i/>
          <w:sz w:val="20"/>
          <w:szCs w:val="20"/>
          <w:lang w:eastAsia="ru-RU"/>
        </w:rPr>
        <w:t xml:space="preserve"> наблюдателей</w:t>
      </w:r>
      <w:r w:rsidRPr="00956AAD">
        <w:rPr>
          <w:rFonts w:ascii="Times New Roman" w:hAnsi="Times New Roman"/>
          <w:i/>
          <w:sz w:val="20"/>
          <w:szCs w:val="20"/>
          <w:lang w:eastAsia="ru-RU"/>
        </w:rPr>
        <w:t>)</w:t>
      </w:r>
    </w:p>
    <w:p w:rsidR="005A177F" w:rsidRPr="00D758A3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5A177F" w:rsidRPr="00D758A3" w:rsidRDefault="005A177F" w:rsidP="005A17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D758A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D758A3">
        <w:rPr>
          <w:rFonts w:ascii="Times New Roman" w:hAnsi="Times New Roman"/>
          <w:color w:val="FFFFFF"/>
          <w:sz w:val="28"/>
          <w:szCs w:val="20"/>
          <w:u w:val="single"/>
          <w:lang w:eastAsia="ru-RU"/>
        </w:rPr>
        <w:t xml:space="preserve"> </w:t>
      </w:r>
    </w:p>
    <w:p w:rsidR="005A177F" w:rsidRPr="00956AAD" w:rsidRDefault="005A177F" w:rsidP="005A177F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956AAD">
        <w:rPr>
          <w:rFonts w:ascii="Times New Roman" w:hAnsi="Times New Roman"/>
          <w:i/>
          <w:sz w:val="20"/>
          <w:szCs w:val="20"/>
          <w:lang w:eastAsia="ru-RU"/>
        </w:rPr>
        <w:t>(наименование выборов, референдума)</w:t>
      </w:r>
    </w:p>
    <w:p w:rsidR="005A177F" w:rsidRPr="00D758A3" w:rsidRDefault="005A177F" w:rsidP="005A17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177F" w:rsidRDefault="005A177F" w:rsidP="005A17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58A3">
        <w:rPr>
          <w:rFonts w:ascii="Times New Roman" w:hAnsi="Times New Roman"/>
          <w:b/>
          <w:bCs/>
          <w:sz w:val="28"/>
          <w:szCs w:val="28"/>
          <w:lang w:eastAsia="ru-RU"/>
        </w:rPr>
        <w:t>СПИСОК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НАБЛЮДАТЕЛЕЙ,</w:t>
      </w:r>
    </w:p>
    <w:p w:rsidR="005A177F" w:rsidRPr="00D758A3" w:rsidRDefault="005A177F" w:rsidP="005A17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177F" w:rsidRPr="00D758A3" w:rsidRDefault="005A177F" w:rsidP="005A17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назначенных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758A3">
        <w:rPr>
          <w:rFonts w:ascii="Times New Roman" w:hAnsi="Times New Roman"/>
          <w:b/>
          <w:bCs/>
          <w:sz w:val="28"/>
          <w:szCs w:val="28"/>
          <w:lang w:eastAsia="ru-RU"/>
        </w:rPr>
        <w:t>в участковую комиссию участка № ______</w:t>
      </w:r>
      <w:r w:rsidR="00C75D9D">
        <w:rPr>
          <w:rFonts w:ascii="Times New Roman" w:hAnsi="Times New Roman"/>
          <w:b/>
          <w:bCs/>
          <w:sz w:val="28"/>
          <w:szCs w:val="28"/>
          <w:lang w:eastAsia="ru-RU"/>
        </w:rPr>
        <w:t>*</w:t>
      </w:r>
    </w:p>
    <w:p w:rsidR="005A177F" w:rsidRPr="00D758A3" w:rsidRDefault="005A177F" w:rsidP="005A17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16"/>
          <w:szCs w:val="28"/>
          <w:lang w:eastAsia="ru-RU"/>
        </w:rPr>
      </w:pPr>
    </w:p>
    <w:p w:rsidR="005A177F" w:rsidRPr="00D758A3" w:rsidRDefault="005A177F" w:rsidP="005A17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28"/>
          <w:lang w:eastAsia="ru-RU"/>
        </w:rPr>
      </w:pP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6"/>
        <w:gridCol w:w="4100"/>
        <w:gridCol w:w="3853"/>
        <w:gridCol w:w="3389"/>
        <w:gridCol w:w="2502"/>
      </w:tblGrid>
      <w:tr w:rsidR="00563964" w:rsidRPr="00D758A3" w:rsidTr="00563964">
        <w:tc>
          <w:tcPr>
            <w:tcW w:w="836" w:type="dxa"/>
            <w:vAlign w:val="center"/>
          </w:tcPr>
          <w:p w:rsidR="00563964" w:rsidRPr="00D758A3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63964" w:rsidRPr="00D758A3" w:rsidRDefault="00563964" w:rsidP="00A63D08">
            <w:pPr>
              <w:widowControl w:val="0"/>
              <w:tabs>
                <w:tab w:val="left" w:pos="153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00" w:type="dxa"/>
            <w:vAlign w:val="center"/>
          </w:tcPr>
          <w:p w:rsidR="00563964" w:rsidRPr="00D758A3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853" w:type="dxa"/>
            <w:vAlign w:val="center"/>
          </w:tcPr>
          <w:p w:rsidR="00563964" w:rsidRPr="00D758A3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Кого представляет</w:t>
            </w:r>
          </w:p>
        </w:tc>
        <w:tc>
          <w:tcPr>
            <w:tcW w:w="3389" w:type="dxa"/>
            <w:vAlign w:val="center"/>
          </w:tcPr>
          <w:p w:rsidR="0056396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502" w:type="dxa"/>
          </w:tcPr>
          <w:p w:rsidR="0056396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563964" w:rsidRPr="00D758A3" w:rsidTr="00563964">
        <w:tc>
          <w:tcPr>
            <w:tcW w:w="836" w:type="dxa"/>
            <w:vAlign w:val="center"/>
          </w:tcPr>
          <w:p w:rsidR="00563964" w:rsidRPr="00D758A3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0" w:type="dxa"/>
            <w:vAlign w:val="center"/>
          </w:tcPr>
          <w:p w:rsidR="00563964" w:rsidRPr="00D758A3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3" w:type="dxa"/>
            <w:vAlign w:val="center"/>
          </w:tcPr>
          <w:p w:rsidR="00563964" w:rsidRPr="00D758A3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9" w:type="dxa"/>
          </w:tcPr>
          <w:p w:rsidR="00563964" w:rsidRPr="00D758A3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2" w:type="dxa"/>
          </w:tcPr>
          <w:p w:rsidR="0056396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63964" w:rsidRPr="00D758A3" w:rsidTr="00563964">
        <w:trPr>
          <w:trHeight w:val="235"/>
        </w:trPr>
        <w:tc>
          <w:tcPr>
            <w:tcW w:w="836" w:type="dxa"/>
          </w:tcPr>
          <w:p w:rsidR="00563964" w:rsidRPr="00C64AE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</w:tcPr>
          <w:p w:rsidR="00563964" w:rsidRPr="00C64AE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</w:tcPr>
          <w:p w:rsidR="00563964" w:rsidRPr="00C64AE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</w:tcPr>
          <w:p w:rsidR="00563964" w:rsidRPr="00C64AE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563964" w:rsidRPr="00C64AE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563964" w:rsidRPr="00D758A3" w:rsidTr="00563964">
        <w:trPr>
          <w:trHeight w:val="275"/>
        </w:trPr>
        <w:tc>
          <w:tcPr>
            <w:tcW w:w="836" w:type="dxa"/>
          </w:tcPr>
          <w:p w:rsidR="00563964" w:rsidRPr="00C64AE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</w:tcPr>
          <w:p w:rsidR="00563964" w:rsidRPr="00C64AE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</w:tcPr>
          <w:p w:rsidR="00563964" w:rsidRPr="00C64AE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</w:tcPr>
          <w:p w:rsidR="00563964" w:rsidRPr="00C64AE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563964" w:rsidRPr="00C64AE4" w:rsidRDefault="00563964" w:rsidP="00A63D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A177F" w:rsidRDefault="005A177F" w:rsidP="005A17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:rsidR="005A177F" w:rsidRDefault="005A177F" w:rsidP="005A17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503" w:type="dxa"/>
        <w:tblLayout w:type="fixed"/>
        <w:tblLook w:val="0000"/>
      </w:tblPr>
      <w:tblGrid>
        <w:gridCol w:w="5651"/>
        <w:gridCol w:w="4332"/>
        <w:gridCol w:w="4520"/>
      </w:tblGrid>
      <w:tr w:rsidR="005A177F" w:rsidRPr="00D758A3" w:rsidTr="00A63D08">
        <w:trPr>
          <w:trHeight w:val="413"/>
        </w:trPr>
        <w:tc>
          <w:tcPr>
            <w:tcW w:w="5651" w:type="dxa"/>
          </w:tcPr>
          <w:p w:rsidR="005A177F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177F" w:rsidRPr="00B2725E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2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4332" w:type="dxa"/>
          </w:tcPr>
          <w:p w:rsidR="005A177F" w:rsidRPr="00D758A3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177F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8A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 </w:t>
            </w:r>
          </w:p>
          <w:p w:rsidR="005A177F" w:rsidRPr="00956AAD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192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6AAD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(подпись, дата)</w:t>
            </w:r>
          </w:p>
        </w:tc>
        <w:tc>
          <w:tcPr>
            <w:tcW w:w="4520" w:type="dxa"/>
          </w:tcPr>
          <w:p w:rsidR="005A177F" w:rsidRPr="00D758A3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177F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  <w:r w:rsidRPr="00D758A3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 </w:t>
            </w:r>
          </w:p>
          <w:p w:rsidR="005A177F" w:rsidRPr="00956AAD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192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6AAD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5A177F" w:rsidRPr="00D758A3" w:rsidTr="00A63D08">
        <w:trPr>
          <w:trHeight w:val="413"/>
        </w:trPr>
        <w:tc>
          <w:tcPr>
            <w:tcW w:w="5651" w:type="dxa"/>
          </w:tcPr>
          <w:p w:rsidR="005A177F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177F" w:rsidRPr="00B44CF9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AA70FE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  <w:p w:rsidR="005A177F" w:rsidRPr="00AA70FE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:rsidR="005A177F" w:rsidRPr="00AA70FE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0" w:type="dxa"/>
          </w:tcPr>
          <w:p w:rsidR="005A177F" w:rsidRPr="00AA70FE" w:rsidRDefault="005A177F" w:rsidP="00A6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A177F" w:rsidRDefault="005A177F" w:rsidP="005A177F">
      <w:pPr>
        <w:pStyle w:val="ac"/>
        <w:ind w:firstLine="0"/>
      </w:pPr>
      <w:r>
        <w:rPr>
          <w:color w:val="000000"/>
        </w:rPr>
        <w:t>*</w:t>
      </w:r>
      <w:r w:rsidR="003153FE">
        <w:rPr>
          <w:color w:val="000000"/>
        </w:rPr>
        <w:t> </w:t>
      </w:r>
      <w:r w:rsidR="009C2305">
        <w:rPr>
          <w:color w:val="000000"/>
        </w:rPr>
        <w:t xml:space="preserve">Список </w:t>
      </w:r>
      <w:r w:rsidR="001A2110">
        <w:rPr>
          <w:color w:val="000000"/>
        </w:rPr>
        <w:t>переда</w:t>
      </w:r>
      <w:r w:rsidR="009C2305">
        <w:rPr>
          <w:color w:val="000000"/>
        </w:rPr>
        <w:t>е</w:t>
      </w:r>
      <w:r w:rsidR="001A2110">
        <w:rPr>
          <w:color w:val="000000"/>
        </w:rPr>
        <w:t>тся</w:t>
      </w:r>
      <w:r w:rsidRPr="004D46C1">
        <w:rPr>
          <w:color w:val="000000"/>
        </w:rPr>
        <w:t xml:space="preserve"> </w:t>
      </w:r>
      <w:r w:rsidR="001A2110" w:rsidRPr="004D46C1">
        <w:rPr>
          <w:color w:val="000000"/>
        </w:rPr>
        <w:t xml:space="preserve">в </w:t>
      </w:r>
      <w:r w:rsidR="001A2110">
        <w:rPr>
          <w:color w:val="000000"/>
        </w:rPr>
        <w:t>участковую комиссию</w:t>
      </w:r>
      <w:r w:rsidR="001A2110" w:rsidRPr="004D46C1">
        <w:rPr>
          <w:color w:val="000000"/>
        </w:rPr>
        <w:t xml:space="preserve"> не </w:t>
      </w:r>
      <w:proofErr w:type="gramStart"/>
      <w:r w:rsidR="001A2110" w:rsidRPr="004D46C1">
        <w:rPr>
          <w:color w:val="000000"/>
        </w:rPr>
        <w:t>позднее</w:t>
      </w:r>
      <w:proofErr w:type="gramEnd"/>
      <w:r w:rsidR="001A2110" w:rsidRPr="004D46C1">
        <w:rPr>
          <w:color w:val="000000"/>
        </w:rPr>
        <w:t xml:space="preserve"> чем за один день до</w:t>
      </w:r>
      <w:r w:rsidR="00D01533">
        <w:rPr>
          <w:color w:val="000000"/>
        </w:rPr>
        <w:t xml:space="preserve"> дня (</w:t>
      </w:r>
      <w:r w:rsidR="001A2110">
        <w:rPr>
          <w:color w:val="000000"/>
        </w:rPr>
        <w:t>первого дня</w:t>
      </w:r>
      <w:r w:rsidR="00D01533">
        <w:rPr>
          <w:color w:val="000000"/>
        </w:rPr>
        <w:t>)</w:t>
      </w:r>
      <w:r w:rsidR="001A2110" w:rsidRPr="004D46C1">
        <w:rPr>
          <w:color w:val="000000"/>
        </w:rPr>
        <w:t xml:space="preserve"> голосования (</w:t>
      </w:r>
      <w:r w:rsidR="001A2110">
        <w:rPr>
          <w:color w:val="000000"/>
        </w:rPr>
        <w:t xml:space="preserve">до дня </w:t>
      </w:r>
      <w:r w:rsidR="001A2110" w:rsidRPr="004D46C1">
        <w:t>досрочного голосования)</w:t>
      </w:r>
      <w:r w:rsidR="001A2110">
        <w:t xml:space="preserve"> </w:t>
      </w:r>
      <w:r w:rsidR="00FF43AD" w:rsidRPr="00FF43AD">
        <w:rPr>
          <w:color w:val="000000"/>
        </w:rPr>
        <w:t>территориальн</w:t>
      </w:r>
      <w:r w:rsidR="001A2110">
        <w:rPr>
          <w:color w:val="000000"/>
        </w:rPr>
        <w:t>ой</w:t>
      </w:r>
      <w:r w:rsidR="00FF43AD" w:rsidRPr="00FF43AD">
        <w:rPr>
          <w:color w:val="000000"/>
        </w:rPr>
        <w:t xml:space="preserve"> комисси</w:t>
      </w:r>
      <w:r w:rsidR="001A2110">
        <w:rPr>
          <w:color w:val="000000"/>
        </w:rPr>
        <w:t>ей</w:t>
      </w:r>
      <w:r w:rsidR="00FF43AD" w:rsidRPr="00FF43AD">
        <w:rPr>
          <w:color w:val="000000"/>
        </w:rPr>
        <w:t xml:space="preserve">, а при проведении выборов в органы местного самоуправления, </w:t>
      </w:r>
      <w:r w:rsidR="00A2778E">
        <w:rPr>
          <w:color w:val="000000"/>
        </w:rPr>
        <w:t xml:space="preserve">местного </w:t>
      </w:r>
      <w:r w:rsidR="00FF43AD" w:rsidRPr="00FF43AD">
        <w:rPr>
          <w:color w:val="000000"/>
        </w:rPr>
        <w:t>референдума – соответствующ</w:t>
      </w:r>
      <w:r w:rsidR="001A2110">
        <w:rPr>
          <w:color w:val="000000"/>
        </w:rPr>
        <w:t>ей</w:t>
      </w:r>
      <w:r w:rsidR="00FF43AD" w:rsidRPr="00FF43AD">
        <w:rPr>
          <w:color w:val="000000"/>
        </w:rPr>
        <w:t xml:space="preserve"> комисси</w:t>
      </w:r>
      <w:r w:rsidR="001A2110">
        <w:rPr>
          <w:color w:val="000000"/>
        </w:rPr>
        <w:t>ей</w:t>
      </w:r>
      <w:r w:rsidR="009B2780">
        <w:rPr>
          <w:color w:val="000000"/>
        </w:rPr>
        <w:t>,</w:t>
      </w:r>
      <w:r w:rsidR="00FF43AD" w:rsidRPr="00FF43AD">
        <w:rPr>
          <w:color w:val="000000"/>
        </w:rPr>
        <w:t xml:space="preserve"> предусмотренн</w:t>
      </w:r>
      <w:r w:rsidR="001A2110">
        <w:rPr>
          <w:color w:val="000000"/>
        </w:rPr>
        <w:t>ой</w:t>
      </w:r>
      <w:r w:rsidR="00FF43AD" w:rsidRPr="00FF43AD">
        <w:rPr>
          <w:color w:val="000000"/>
        </w:rPr>
        <w:t xml:space="preserve"> законом</w:t>
      </w:r>
      <w:r w:rsidRPr="004D46C1">
        <w:t>.</w:t>
      </w:r>
    </w:p>
    <w:p w:rsidR="005A177F" w:rsidRDefault="005A177F" w:rsidP="005A177F">
      <w:pPr>
        <w:pStyle w:val="ac"/>
        <w:spacing w:after="60"/>
        <w:ind w:firstLine="0"/>
        <w:rPr>
          <w:sz w:val="16"/>
          <w:szCs w:val="16"/>
        </w:rPr>
      </w:pPr>
      <w:r>
        <w:rPr>
          <w:color w:val="000000"/>
        </w:rPr>
        <w:t xml:space="preserve">** </w:t>
      </w:r>
      <w:r w:rsidR="00EA7061">
        <w:rPr>
          <w:color w:val="000000"/>
        </w:rPr>
        <w:t>Контактный телефон у</w:t>
      </w:r>
      <w:r w:rsidRPr="0084758A">
        <w:rPr>
          <w:color w:val="000000"/>
        </w:rPr>
        <w:t>казывается при наличии</w:t>
      </w:r>
      <w:r>
        <w:rPr>
          <w:color w:val="000000"/>
        </w:rPr>
        <w:t>.</w:t>
      </w:r>
    </w:p>
    <w:p w:rsidR="00AA70FE" w:rsidRDefault="00AA70FE" w:rsidP="00B33DAE">
      <w:pPr>
        <w:pStyle w:val="ac"/>
        <w:spacing w:after="60"/>
        <w:ind w:firstLine="0"/>
        <w:rPr>
          <w:sz w:val="16"/>
          <w:szCs w:val="16"/>
        </w:rPr>
      </w:pPr>
    </w:p>
    <w:sectPr w:rsidR="00AA70FE" w:rsidSect="00B33DAE">
      <w:headerReference w:type="default" r:id="rId18"/>
      <w:headerReference w:type="first" r:id="rId19"/>
      <w:footnotePr>
        <w:numFmt w:val="chicago"/>
      </w:footnotePr>
      <w:pgSz w:w="16840" w:h="11907" w:orient="landscape" w:code="9"/>
      <w:pgMar w:top="851" w:right="1134" w:bottom="851" w:left="1134" w:header="454" w:footer="454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E45" w:rsidRDefault="001A0E45" w:rsidP="00E90DBB">
      <w:pPr>
        <w:spacing w:after="0" w:line="240" w:lineRule="auto"/>
      </w:pPr>
      <w:r>
        <w:separator/>
      </w:r>
    </w:p>
  </w:endnote>
  <w:endnote w:type="continuationSeparator" w:id="0">
    <w:p w:rsidR="001A0E45" w:rsidRDefault="001A0E45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Pr="006376EB" w:rsidRDefault="001E2E6A" w:rsidP="006376EB">
    <w:pPr>
      <w:pStyle w:val="a6"/>
      <w:rPr>
        <w:rFonts w:ascii="Times New Roman" w:hAnsi="Times New Roman"/>
        <w:sz w:val="16"/>
        <w:szCs w:val="16"/>
      </w:rPr>
    </w:pPr>
    <w:fldSimple w:instr=" FILENAME   \* MERGEFORMAT ">
      <w:r w:rsidR="004559FB">
        <w:rPr>
          <w:rFonts w:ascii="Times New Roman" w:hAnsi="Times New Roman"/>
          <w:noProof/>
          <w:sz w:val="16"/>
          <w:szCs w:val="16"/>
        </w:rPr>
        <w:t>m0306021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Pr="006376EB" w:rsidRDefault="001E2E6A">
    <w:pPr>
      <w:pStyle w:val="a6"/>
      <w:rPr>
        <w:rFonts w:ascii="Times New Roman" w:hAnsi="Times New Roman"/>
        <w:sz w:val="16"/>
        <w:szCs w:val="16"/>
      </w:rPr>
    </w:pPr>
    <w:fldSimple w:instr=" FILENAME   \* MERGEFORMAT ">
      <w:r w:rsidR="004559FB">
        <w:rPr>
          <w:rFonts w:ascii="Times New Roman" w:hAnsi="Times New Roman"/>
          <w:noProof/>
          <w:sz w:val="16"/>
          <w:szCs w:val="16"/>
        </w:rPr>
        <w:t>m0306021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E45" w:rsidRDefault="001A0E45" w:rsidP="00E90DBB">
      <w:pPr>
        <w:spacing w:after="0" w:line="240" w:lineRule="auto"/>
      </w:pPr>
      <w:r>
        <w:separator/>
      </w:r>
    </w:p>
  </w:footnote>
  <w:footnote w:type="continuationSeparator" w:id="0">
    <w:p w:rsidR="001A0E45" w:rsidRDefault="001A0E45" w:rsidP="00E90DBB">
      <w:pPr>
        <w:spacing w:after="0" w:line="240" w:lineRule="auto"/>
      </w:pPr>
      <w:r>
        <w:continuationSeparator/>
      </w:r>
    </w:p>
  </w:footnote>
  <w:footnote w:id="1">
    <w:p w:rsidR="001A0E45" w:rsidRDefault="001A0E45" w:rsidP="00784E3B">
      <w:pPr>
        <w:pStyle w:val="ConsPlusNormal"/>
        <w:ind w:firstLine="539"/>
        <w:jc w:val="both"/>
      </w:pPr>
      <w:r w:rsidRPr="00AD5179">
        <w:rPr>
          <w:rStyle w:val="ae"/>
          <w:rFonts w:ascii="Times New Roman" w:hAnsi="Times New Roman"/>
          <w:sz w:val="28"/>
          <w:szCs w:val="28"/>
        </w:rPr>
        <w:sym w:font="Symbol" w:char="F02A"/>
      </w:r>
      <w:r w:rsidRPr="008D6653">
        <w:rPr>
          <w:rFonts w:ascii="Times New Roman" w:hAnsi="Times New Roman" w:cs="Times New Roman"/>
          <w:sz w:val="20"/>
        </w:rPr>
        <w:t>Наблюдателем может быть гражданин Российской Федерации, обладающий активным</w:t>
      </w:r>
      <w:r>
        <w:rPr>
          <w:rFonts w:ascii="Times New Roman" w:hAnsi="Times New Roman" w:cs="Times New Roman"/>
          <w:sz w:val="20"/>
        </w:rPr>
        <w:t xml:space="preserve"> </w:t>
      </w:r>
      <w:r w:rsidRPr="008D6653">
        <w:rPr>
          <w:rFonts w:ascii="Times New Roman" w:hAnsi="Times New Roman" w:cs="Times New Roman"/>
          <w:sz w:val="20"/>
        </w:rPr>
        <w:t>избирательным правом. Наблюдателями не могут быть выборные должностные лица,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</w:t>
      </w:r>
      <w:r>
        <w:t xml:space="preserve"> </w:t>
      </w:r>
      <w:r w:rsidRPr="008D6653">
        <w:rPr>
          <w:rFonts w:ascii="Times New Roman" w:hAnsi="Times New Roman" w:cs="Times New Roman"/>
          <w:sz w:val="20"/>
        </w:rPr>
        <w:t>полномочия которых были приостановлены</w:t>
      </w:r>
      <w:r>
        <w:rPr>
          <w:rFonts w:ascii="Times New Roman" w:hAnsi="Times New Roman" w:cs="Times New Roman"/>
          <w:sz w:val="20"/>
        </w:rPr>
        <w:t xml:space="preserve"> (часть 2 статьи 33 Федерального закона № 20-ФЗ)</w:t>
      </w:r>
      <w:r w:rsidRPr="008D6653">
        <w:rPr>
          <w:rFonts w:ascii="Times New Roman" w:hAnsi="Times New Roman" w:cs="Times New Roman"/>
          <w:sz w:val="20"/>
        </w:rPr>
        <w:t>.</w:t>
      </w:r>
    </w:p>
  </w:footnote>
  <w:footnote w:id="2">
    <w:p w:rsidR="001A0E45" w:rsidRPr="00E97100" w:rsidRDefault="001A0E45" w:rsidP="009207D1">
      <w:pPr>
        <w:pStyle w:val="ac"/>
        <w:ind w:firstLine="539"/>
      </w:pPr>
      <w:r w:rsidRPr="00AD5179">
        <w:rPr>
          <w:rStyle w:val="ae"/>
          <w:sz w:val="28"/>
          <w:szCs w:val="28"/>
        </w:rPr>
        <w:t>**</w:t>
      </w:r>
      <w:r w:rsidRPr="00AD5179">
        <w:t>Здесь и далее</w:t>
      </w:r>
      <w:r>
        <w:t xml:space="preserve"> указаны сроки </w:t>
      </w:r>
      <w:r w:rsidRPr="00E97100">
        <w:t>в случае принятия Центральной избирательной комиссией</w:t>
      </w:r>
      <w:r>
        <w:t xml:space="preserve"> </w:t>
      </w:r>
      <w:r w:rsidRPr="00E97100">
        <w:t>Российской Федерации решения, предусмотренного частью 1 статьи 80¹ Федерального закона «О выборах депутатов Государственной Думы Федерального Собрания Российской Федерации</w:t>
      </w:r>
      <w:r>
        <w:t>».</w:t>
      </w:r>
    </w:p>
    <w:p w:rsidR="001A0E45" w:rsidRDefault="001A0E45" w:rsidP="009207D1">
      <w:pPr>
        <w:pStyle w:val="ac"/>
        <w:ind w:firstLine="539"/>
      </w:pPr>
    </w:p>
  </w:footnote>
  <w:footnote w:id="3">
    <w:p w:rsidR="001A0E45" w:rsidRDefault="001A0E45" w:rsidP="006C678F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7230FB">
        <w:rPr>
          <w:rStyle w:val="ae"/>
          <w:rFonts w:ascii="Times New Roman" w:hAnsi="Times New Roman"/>
          <w:sz w:val="28"/>
          <w:szCs w:val="28"/>
        </w:rPr>
        <w:sym w:font="Symbol" w:char="F02A"/>
      </w:r>
      <w:proofErr w:type="gramStart"/>
      <w:r w:rsidRPr="008C1471">
        <w:rPr>
          <w:rFonts w:ascii="Times New Roman" w:hAnsi="Times New Roman" w:cs="Times New Roman"/>
          <w:sz w:val="20"/>
        </w:rPr>
        <w:t xml:space="preserve">При проведении выборов в органы государственной власти субъекта Российской Федерации, референдума субъекта Российской Федерации, выборов в органы местного самоуправления, </w:t>
      </w:r>
      <w:r>
        <w:rPr>
          <w:rFonts w:ascii="Times New Roman" w:hAnsi="Times New Roman" w:cs="Times New Roman"/>
          <w:sz w:val="20"/>
        </w:rPr>
        <w:t xml:space="preserve">местного </w:t>
      </w:r>
      <w:r w:rsidRPr="008C1471">
        <w:rPr>
          <w:rFonts w:ascii="Times New Roman" w:hAnsi="Times New Roman" w:cs="Times New Roman"/>
          <w:sz w:val="20"/>
        </w:rPr>
        <w:t>референдума на территории соответствующего субъекта Российской Федерации наблюдателем может быть гражданин Российской Федерации, обладающий активным избирательным правом на выборах в органы государственной власти, правом на участие в референдуме соответствующего субъекта Российской Федерации.</w:t>
      </w:r>
      <w:proofErr w:type="gramEnd"/>
    </w:p>
    <w:p w:rsidR="001A0E45" w:rsidRDefault="001A0E45" w:rsidP="006C678F">
      <w:pPr>
        <w:pStyle w:val="ConsPlusNormal"/>
        <w:ind w:firstLine="539"/>
        <w:jc w:val="both"/>
      </w:pPr>
      <w:r w:rsidRPr="008C1471">
        <w:rPr>
          <w:rFonts w:ascii="Times New Roman" w:hAnsi="Times New Roman" w:cs="Times New Roman"/>
          <w:sz w:val="20"/>
        </w:rPr>
        <w:t>Наблюдателями не могут быть назначены выборные должностные лица,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комиссий с правом решающего голоса, за исключением членов комиссий, полномочия которых были приостановлены</w:t>
      </w:r>
      <w:r>
        <w:rPr>
          <w:rFonts w:ascii="Times New Roman" w:hAnsi="Times New Roman" w:cs="Times New Roman"/>
          <w:sz w:val="20"/>
        </w:rPr>
        <w:t xml:space="preserve"> (пункт 4 статьи 30 Федерального закона № 67-ФЗ).</w:t>
      </w:r>
      <w:r w:rsidRPr="008C1471">
        <w:rPr>
          <w:rFonts w:ascii="Times New Roman" w:hAnsi="Times New Roman" w:cs="Times New Roman"/>
          <w:sz w:val="20"/>
        </w:rPr>
        <w:t xml:space="preserve"> </w:t>
      </w:r>
    </w:p>
  </w:footnote>
  <w:footnote w:id="4">
    <w:p w:rsidR="001A0E45" w:rsidRDefault="001A0E45" w:rsidP="007230FB">
      <w:pPr>
        <w:pStyle w:val="ac"/>
        <w:ind w:firstLine="539"/>
      </w:pPr>
      <w:r w:rsidRPr="007230FB">
        <w:rPr>
          <w:rStyle w:val="ae"/>
          <w:sz w:val="28"/>
          <w:szCs w:val="28"/>
        </w:rPr>
        <w:t>**</w:t>
      </w:r>
      <w:proofErr w:type="gramStart"/>
      <w:r w:rsidRPr="007230FB">
        <w:t xml:space="preserve">Здесь </w:t>
      </w:r>
      <w:r>
        <w:t xml:space="preserve">и далее в скобках указаны сроки принятия комиссией, организующей выборы, референдум (комиссией, на которую законом возложены полномочия по принятию соответствующего решения), решения, предусмотренного статьей 63¹ Федерального закона «Об основных </w:t>
      </w:r>
      <w:proofErr w:type="spellStart"/>
      <w:r>
        <w:t>гараниях</w:t>
      </w:r>
      <w:proofErr w:type="spellEnd"/>
      <w:r>
        <w:t xml:space="preserve"> избирательных прав и права на участие в референдуме граждан Российской Федерации». 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Default="001E2E6A">
    <w:pPr>
      <w:pStyle w:val="a4"/>
      <w:jc w:val="center"/>
    </w:pPr>
    <w:r w:rsidRPr="00D04F97">
      <w:rPr>
        <w:rFonts w:ascii="Times New Roman" w:hAnsi="Times New Roman"/>
        <w:sz w:val="24"/>
        <w:szCs w:val="24"/>
      </w:rPr>
      <w:fldChar w:fldCharType="begin"/>
    </w:r>
    <w:r w:rsidR="001A0E45" w:rsidRPr="00D04F97">
      <w:rPr>
        <w:rFonts w:ascii="Times New Roman" w:hAnsi="Times New Roman"/>
        <w:sz w:val="24"/>
        <w:szCs w:val="24"/>
      </w:rPr>
      <w:instrText xml:space="preserve"> PAGE   \* MERGEFORMAT </w:instrText>
    </w:r>
    <w:r w:rsidRPr="00D04F97">
      <w:rPr>
        <w:rFonts w:ascii="Times New Roman" w:hAnsi="Times New Roman"/>
        <w:sz w:val="24"/>
        <w:szCs w:val="24"/>
      </w:rPr>
      <w:fldChar w:fldCharType="separate"/>
    </w:r>
    <w:r w:rsidR="00BF0780">
      <w:rPr>
        <w:rFonts w:ascii="Times New Roman" w:hAnsi="Times New Roman"/>
        <w:noProof/>
        <w:sz w:val="24"/>
        <w:szCs w:val="24"/>
      </w:rPr>
      <w:t>6</w:t>
    </w:r>
    <w:r w:rsidRPr="00D04F97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Pr="00360B9B" w:rsidRDefault="001A0E45" w:rsidP="00360B9B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Default="001A0E45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Pr="001D3CD0" w:rsidRDefault="001E2E6A">
    <w:pPr>
      <w:pStyle w:val="a4"/>
      <w:jc w:val="center"/>
      <w:rPr>
        <w:rFonts w:ascii="Times New Roman" w:hAnsi="Times New Roman"/>
        <w:sz w:val="24"/>
        <w:szCs w:val="24"/>
      </w:rPr>
    </w:pPr>
    <w:r w:rsidRPr="001D3CD0">
      <w:rPr>
        <w:rFonts w:ascii="Times New Roman" w:hAnsi="Times New Roman"/>
        <w:sz w:val="24"/>
        <w:szCs w:val="24"/>
      </w:rPr>
      <w:fldChar w:fldCharType="begin"/>
    </w:r>
    <w:r w:rsidR="001A0E45" w:rsidRPr="001D3CD0">
      <w:rPr>
        <w:rFonts w:ascii="Times New Roman" w:hAnsi="Times New Roman"/>
        <w:sz w:val="24"/>
        <w:szCs w:val="24"/>
      </w:rPr>
      <w:instrText xml:space="preserve"> PAGE   \* MERGEFORMAT </w:instrText>
    </w:r>
    <w:r w:rsidRPr="001D3CD0">
      <w:rPr>
        <w:rFonts w:ascii="Times New Roman" w:hAnsi="Times New Roman"/>
        <w:sz w:val="24"/>
        <w:szCs w:val="24"/>
      </w:rPr>
      <w:fldChar w:fldCharType="separate"/>
    </w:r>
    <w:r w:rsidR="00BF0780">
      <w:rPr>
        <w:rFonts w:ascii="Times New Roman" w:hAnsi="Times New Roman"/>
        <w:noProof/>
        <w:sz w:val="24"/>
        <w:szCs w:val="24"/>
      </w:rPr>
      <w:t>6</w:t>
    </w:r>
    <w:r w:rsidRPr="001D3CD0"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Default="001A0E45">
    <w:pPr>
      <w:pStyle w:val="a4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45" w:rsidRDefault="001A0E4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B4FBA"/>
    <w:rsid w:val="000017AF"/>
    <w:rsid w:val="00002F9F"/>
    <w:rsid w:val="00006A88"/>
    <w:rsid w:val="00006FB4"/>
    <w:rsid w:val="00010969"/>
    <w:rsid w:val="00011ADD"/>
    <w:rsid w:val="00013E73"/>
    <w:rsid w:val="000142FC"/>
    <w:rsid w:val="0001447B"/>
    <w:rsid w:val="000150E0"/>
    <w:rsid w:val="000161B6"/>
    <w:rsid w:val="00020E77"/>
    <w:rsid w:val="00021BA0"/>
    <w:rsid w:val="00022338"/>
    <w:rsid w:val="00022C50"/>
    <w:rsid w:val="00022F92"/>
    <w:rsid w:val="00023568"/>
    <w:rsid w:val="00024C11"/>
    <w:rsid w:val="000251F1"/>
    <w:rsid w:val="0002686E"/>
    <w:rsid w:val="00027348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831"/>
    <w:rsid w:val="00035AF9"/>
    <w:rsid w:val="00036A60"/>
    <w:rsid w:val="00037B04"/>
    <w:rsid w:val="00041035"/>
    <w:rsid w:val="00042492"/>
    <w:rsid w:val="00047EFF"/>
    <w:rsid w:val="00050684"/>
    <w:rsid w:val="00051748"/>
    <w:rsid w:val="00054D10"/>
    <w:rsid w:val="0005528D"/>
    <w:rsid w:val="0005561A"/>
    <w:rsid w:val="00055C0B"/>
    <w:rsid w:val="00057DCC"/>
    <w:rsid w:val="00062442"/>
    <w:rsid w:val="00063030"/>
    <w:rsid w:val="000669E5"/>
    <w:rsid w:val="00070ABA"/>
    <w:rsid w:val="00071F75"/>
    <w:rsid w:val="00073836"/>
    <w:rsid w:val="00073E97"/>
    <w:rsid w:val="00077E04"/>
    <w:rsid w:val="000801EA"/>
    <w:rsid w:val="00081F23"/>
    <w:rsid w:val="0008228C"/>
    <w:rsid w:val="000823E4"/>
    <w:rsid w:val="00083C33"/>
    <w:rsid w:val="000860BC"/>
    <w:rsid w:val="00086763"/>
    <w:rsid w:val="00086871"/>
    <w:rsid w:val="000902ED"/>
    <w:rsid w:val="000909A0"/>
    <w:rsid w:val="00090A25"/>
    <w:rsid w:val="00093F51"/>
    <w:rsid w:val="00094A92"/>
    <w:rsid w:val="00095DCF"/>
    <w:rsid w:val="000971FF"/>
    <w:rsid w:val="000A2503"/>
    <w:rsid w:val="000A3BB1"/>
    <w:rsid w:val="000B2335"/>
    <w:rsid w:val="000B5FBC"/>
    <w:rsid w:val="000C0E67"/>
    <w:rsid w:val="000C37EB"/>
    <w:rsid w:val="000C41C8"/>
    <w:rsid w:val="000C7F45"/>
    <w:rsid w:val="000D25BD"/>
    <w:rsid w:val="000D57DC"/>
    <w:rsid w:val="000D7814"/>
    <w:rsid w:val="000E043D"/>
    <w:rsid w:val="000E2931"/>
    <w:rsid w:val="000E3FD0"/>
    <w:rsid w:val="000E5E79"/>
    <w:rsid w:val="000E7A97"/>
    <w:rsid w:val="000F01E0"/>
    <w:rsid w:val="000F1FB1"/>
    <w:rsid w:val="000F5BB4"/>
    <w:rsid w:val="000F6ED1"/>
    <w:rsid w:val="00100BB7"/>
    <w:rsid w:val="00100C88"/>
    <w:rsid w:val="00102007"/>
    <w:rsid w:val="00104C89"/>
    <w:rsid w:val="00106B65"/>
    <w:rsid w:val="00106F58"/>
    <w:rsid w:val="00110AA5"/>
    <w:rsid w:val="001124F4"/>
    <w:rsid w:val="001147C5"/>
    <w:rsid w:val="0011502F"/>
    <w:rsid w:val="0011733F"/>
    <w:rsid w:val="001173BC"/>
    <w:rsid w:val="00117D93"/>
    <w:rsid w:val="001214D4"/>
    <w:rsid w:val="001253EB"/>
    <w:rsid w:val="00126B48"/>
    <w:rsid w:val="001306FE"/>
    <w:rsid w:val="00131B03"/>
    <w:rsid w:val="00133ED5"/>
    <w:rsid w:val="001342A3"/>
    <w:rsid w:val="00136DEC"/>
    <w:rsid w:val="00140702"/>
    <w:rsid w:val="001427EF"/>
    <w:rsid w:val="001447E0"/>
    <w:rsid w:val="001457B5"/>
    <w:rsid w:val="00147B3F"/>
    <w:rsid w:val="00147DF4"/>
    <w:rsid w:val="001514A2"/>
    <w:rsid w:val="001543F9"/>
    <w:rsid w:val="00155B73"/>
    <w:rsid w:val="00156617"/>
    <w:rsid w:val="00156757"/>
    <w:rsid w:val="001579C1"/>
    <w:rsid w:val="0016075C"/>
    <w:rsid w:val="00161739"/>
    <w:rsid w:val="00162029"/>
    <w:rsid w:val="001621EB"/>
    <w:rsid w:val="00164F07"/>
    <w:rsid w:val="00165AAB"/>
    <w:rsid w:val="00171373"/>
    <w:rsid w:val="001716A4"/>
    <w:rsid w:val="001723E6"/>
    <w:rsid w:val="00172FF8"/>
    <w:rsid w:val="0017384C"/>
    <w:rsid w:val="00174378"/>
    <w:rsid w:val="0017477D"/>
    <w:rsid w:val="00175D06"/>
    <w:rsid w:val="001766C7"/>
    <w:rsid w:val="001814AE"/>
    <w:rsid w:val="00181F8D"/>
    <w:rsid w:val="0018367A"/>
    <w:rsid w:val="00184308"/>
    <w:rsid w:val="00185472"/>
    <w:rsid w:val="001876A9"/>
    <w:rsid w:val="0019142C"/>
    <w:rsid w:val="001914B3"/>
    <w:rsid w:val="00194F11"/>
    <w:rsid w:val="00195B90"/>
    <w:rsid w:val="00195F92"/>
    <w:rsid w:val="001A088A"/>
    <w:rsid w:val="001A0E45"/>
    <w:rsid w:val="001A2062"/>
    <w:rsid w:val="001A2110"/>
    <w:rsid w:val="001A21D7"/>
    <w:rsid w:val="001A2833"/>
    <w:rsid w:val="001A29B2"/>
    <w:rsid w:val="001A4897"/>
    <w:rsid w:val="001A4B12"/>
    <w:rsid w:val="001A5ACA"/>
    <w:rsid w:val="001A6EBD"/>
    <w:rsid w:val="001A77BC"/>
    <w:rsid w:val="001B3653"/>
    <w:rsid w:val="001B3A94"/>
    <w:rsid w:val="001B41E5"/>
    <w:rsid w:val="001B4CE2"/>
    <w:rsid w:val="001B5E0D"/>
    <w:rsid w:val="001C169B"/>
    <w:rsid w:val="001C275A"/>
    <w:rsid w:val="001C3074"/>
    <w:rsid w:val="001C48CD"/>
    <w:rsid w:val="001C6C48"/>
    <w:rsid w:val="001D069B"/>
    <w:rsid w:val="001D3CD0"/>
    <w:rsid w:val="001D41FF"/>
    <w:rsid w:val="001D5110"/>
    <w:rsid w:val="001D5940"/>
    <w:rsid w:val="001D6197"/>
    <w:rsid w:val="001D64EA"/>
    <w:rsid w:val="001D7C2D"/>
    <w:rsid w:val="001E0247"/>
    <w:rsid w:val="001E11F1"/>
    <w:rsid w:val="001E1A0B"/>
    <w:rsid w:val="001E1DC1"/>
    <w:rsid w:val="001E2151"/>
    <w:rsid w:val="001E2B19"/>
    <w:rsid w:val="001E2E6A"/>
    <w:rsid w:val="001E332A"/>
    <w:rsid w:val="001E3FDC"/>
    <w:rsid w:val="001E5D25"/>
    <w:rsid w:val="001E7A40"/>
    <w:rsid w:val="001E7C8B"/>
    <w:rsid w:val="001F20FB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3BC6"/>
    <w:rsid w:val="002050D8"/>
    <w:rsid w:val="00214DB1"/>
    <w:rsid w:val="00220640"/>
    <w:rsid w:val="00220A2C"/>
    <w:rsid w:val="00222CAB"/>
    <w:rsid w:val="00225EE8"/>
    <w:rsid w:val="002273DD"/>
    <w:rsid w:val="002274E9"/>
    <w:rsid w:val="0023029E"/>
    <w:rsid w:val="00230ACF"/>
    <w:rsid w:val="00230EAC"/>
    <w:rsid w:val="00231D80"/>
    <w:rsid w:val="0023337B"/>
    <w:rsid w:val="0023385B"/>
    <w:rsid w:val="00233E24"/>
    <w:rsid w:val="002410A5"/>
    <w:rsid w:val="00243323"/>
    <w:rsid w:val="002446F9"/>
    <w:rsid w:val="00252A2C"/>
    <w:rsid w:val="00253C28"/>
    <w:rsid w:val="00254184"/>
    <w:rsid w:val="00254E7F"/>
    <w:rsid w:val="00255ED1"/>
    <w:rsid w:val="0025691F"/>
    <w:rsid w:val="00257ADD"/>
    <w:rsid w:val="00257C24"/>
    <w:rsid w:val="00261774"/>
    <w:rsid w:val="00261A69"/>
    <w:rsid w:val="002649BD"/>
    <w:rsid w:val="0026727D"/>
    <w:rsid w:val="00267CE7"/>
    <w:rsid w:val="00267DD1"/>
    <w:rsid w:val="002702A0"/>
    <w:rsid w:val="00271B50"/>
    <w:rsid w:val="002736E9"/>
    <w:rsid w:val="00273812"/>
    <w:rsid w:val="00274597"/>
    <w:rsid w:val="00275C17"/>
    <w:rsid w:val="00275C45"/>
    <w:rsid w:val="0027620B"/>
    <w:rsid w:val="00276440"/>
    <w:rsid w:val="00276D70"/>
    <w:rsid w:val="002772F3"/>
    <w:rsid w:val="00280296"/>
    <w:rsid w:val="002810EC"/>
    <w:rsid w:val="002812A0"/>
    <w:rsid w:val="00282AB6"/>
    <w:rsid w:val="00282C52"/>
    <w:rsid w:val="002844E0"/>
    <w:rsid w:val="002851C6"/>
    <w:rsid w:val="00285615"/>
    <w:rsid w:val="002857C0"/>
    <w:rsid w:val="00286756"/>
    <w:rsid w:val="0028788B"/>
    <w:rsid w:val="00287A3D"/>
    <w:rsid w:val="00290C65"/>
    <w:rsid w:val="00292D1B"/>
    <w:rsid w:val="00294936"/>
    <w:rsid w:val="00296B33"/>
    <w:rsid w:val="00296D00"/>
    <w:rsid w:val="00297D29"/>
    <w:rsid w:val="002B0C09"/>
    <w:rsid w:val="002B0D1C"/>
    <w:rsid w:val="002B10E5"/>
    <w:rsid w:val="002B49A0"/>
    <w:rsid w:val="002B4BD2"/>
    <w:rsid w:val="002B56F3"/>
    <w:rsid w:val="002B6021"/>
    <w:rsid w:val="002B6BC0"/>
    <w:rsid w:val="002B7BA8"/>
    <w:rsid w:val="002C0AB8"/>
    <w:rsid w:val="002C1EBE"/>
    <w:rsid w:val="002C3019"/>
    <w:rsid w:val="002C3467"/>
    <w:rsid w:val="002C3E6C"/>
    <w:rsid w:val="002C45F7"/>
    <w:rsid w:val="002C484A"/>
    <w:rsid w:val="002C4FEB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973"/>
    <w:rsid w:val="002D4AD1"/>
    <w:rsid w:val="002E1166"/>
    <w:rsid w:val="002E1BCA"/>
    <w:rsid w:val="002E2F64"/>
    <w:rsid w:val="002E5B79"/>
    <w:rsid w:val="002E60E6"/>
    <w:rsid w:val="002F0B66"/>
    <w:rsid w:val="002F402C"/>
    <w:rsid w:val="002F4D1D"/>
    <w:rsid w:val="002F7AF9"/>
    <w:rsid w:val="00300589"/>
    <w:rsid w:val="00300606"/>
    <w:rsid w:val="00300B97"/>
    <w:rsid w:val="003010D2"/>
    <w:rsid w:val="003015FA"/>
    <w:rsid w:val="00301E2C"/>
    <w:rsid w:val="00303FF5"/>
    <w:rsid w:val="00312A40"/>
    <w:rsid w:val="00313EB0"/>
    <w:rsid w:val="003153FE"/>
    <w:rsid w:val="00315522"/>
    <w:rsid w:val="00317A12"/>
    <w:rsid w:val="00317DB1"/>
    <w:rsid w:val="00320334"/>
    <w:rsid w:val="003205F8"/>
    <w:rsid w:val="00320711"/>
    <w:rsid w:val="00323E11"/>
    <w:rsid w:val="00327988"/>
    <w:rsid w:val="00327EEE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D57"/>
    <w:rsid w:val="00345108"/>
    <w:rsid w:val="003455F9"/>
    <w:rsid w:val="00345AB2"/>
    <w:rsid w:val="003472DD"/>
    <w:rsid w:val="003520A7"/>
    <w:rsid w:val="00352541"/>
    <w:rsid w:val="00352F99"/>
    <w:rsid w:val="00353A11"/>
    <w:rsid w:val="0035480F"/>
    <w:rsid w:val="0035692A"/>
    <w:rsid w:val="00360B9B"/>
    <w:rsid w:val="00362D78"/>
    <w:rsid w:val="00363D4F"/>
    <w:rsid w:val="00365588"/>
    <w:rsid w:val="003665A8"/>
    <w:rsid w:val="00367968"/>
    <w:rsid w:val="00371EC1"/>
    <w:rsid w:val="003777DC"/>
    <w:rsid w:val="0038087D"/>
    <w:rsid w:val="003819D0"/>
    <w:rsid w:val="00383F1A"/>
    <w:rsid w:val="003860C1"/>
    <w:rsid w:val="00393BC2"/>
    <w:rsid w:val="00393E3D"/>
    <w:rsid w:val="00394540"/>
    <w:rsid w:val="003953AB"/>
    <w:rsid w:val="003979E7"/>
    <w:rsid w:val="003A03A2"/>
    <w:rsid w:val="003A093A"/>
    <w:rsid w:val="003A0B36"/>
    <w:rsid w:val="003A1BC4"/>
    <w:rsid w:val="003A29F4"/>
    <w:rsid w:val="003A530F"/>
    <w:rsid w:val="003A5D45"/>
    <w:rsid w:val="003A749E"/>
    <w:rsid w:val="003A782F"/>
    <w:rsid w:val="003B021A"/>
    <w:rsid w:val="003B2150"/>
    <w:rsid w:val="003B3F24"/>
    <w:rsid w:val="003B406A"/>
    <w:rsid w:val="003B5AF2"/>
    <w:rsid w:val="003B5FC1"/>
    <w:rsid w:val="003B6BA8"/>
    <w:rsid w:val="003C0375"/>
    <w:rsid w:val="003C0EF3"/>
    <w:rsid w:val="003C4BB9"/>
    <w:rsid w:val="003C63EC"/>
    <w:rsid w:val="003C7B8C"/>
    <w:rsid w:val="003D13DF"/>
    <w:rsid w:val="003D18C0"/>
    <w:rsid w:val="003D18C9"/>
    <w:rsid w:val="003D4B85"/>
    <w:rsid w:val="003D6B9A"/>
    <w:rsid w:val="003D7571"/>
    <w:rsid w:val="003D7D2C"/>
    <w:rsid w:val="003E157D"/>
    <w:rsid w:val="003E5928"/>
    <w:rsid w:val="003E6D6C"/>
    <w:rsid w:val="003E778D"/>
    <w:rsid w:val="003F18B9"/>
    <w:rsid w:val="003F205A"/>
    <w:rsid w:val="003F25A7"/>
    <w:rsid w:val="003F3193"/>
    <w:rsid w:val="003F698C"/>
    <w:rsid w:val="003F71DF"/>
    <w:rsid w:val="003F75CA"/>
    <w:rsid w:val="00400199"/>
    <w:rsid w:val="00400B12"/>
    <w:rsid w:val="00401C4B"/>
    <w:rsid w:val="00403449"/>
    <w:rsid w:val="00403AAB"/>
    <w:rsid w:val="00404A8E"/>
    <w:rsid w:val="00405BB9"/>
    <w:rsid w:val="00406C10"/>
    <w:rsid w:val="00410D82"/>
    <w:rsid w:val="00411FB7"/>
    <w:rsid w:val="004154BF"/>
    <w:rsid w:val="004166FD"/>
    <w:rsid w:val="00416B81"/>
    <w:rsid w:val="0041761D"/>
    <w:rsid w:val="00420ECE"/>
    <w:rsid w:val="00420FD9"/>
    <w:rsid w:val="00425F0C"/>
    <w:rsid w:val="004260DC"/>
    <w:rsid w:val="00427158"/>
    <w:rsid w:val="004308C5"/>
    <w:rsid w:val="00433D68"/>
    <w:rsid w:val="0043542F"/>
    <w:rsid w:val="00435445"/>
    <w:rsid w:val="00443751"/>
    <w:rsid w:val="004459BC"/>
    <w:rsid w:val="00447988"/>
    <w:rsid w:val="00447E69"/>
    <w:rsid w:val="0045010B"/>
    <w:rsid w:val="00450B56"/>
    <w:rsid w:val="00452186"/>
    <w:rsid w:val="00452568"/>
    <w:rsid w:val="0045327C"/>
    <w:rsid w:val="0045576F"/>
    <w:rsid w:val="004559FB"/>
    <w:rsid w:val="00455DB5"/>
    <w:rsid w:val="004571CB"/>
    <w:rsid w:val="00457478"/>
    <w:rsid w:val="004602D8"/>
    <w:rsid w:val="00461A4D"/>
    <w:rsid w:val="00461F43"/>
    <w:rsid w:val="00462497"/>
    <w:rsid w:val="004625AD"/>
    <w:rsid w:val="004632F4"/>
    <w:rsid w:val="00463378"/>
    <w:rsid w:val="004639ED"/>
    <w:rsid w:val="00463ADF"/>
    <w:rsid w:val="0046505E"/>
    <w:rsid w:val="00465478"/>
    <w:rsid w:val="00465ECB"/>
    <w:rsid w:val="0047109C"/>
    <w:rsid w:val="004717DA"/>
    <w:rsid w:val="0047201F"/>
    <w:rsid w:val="004738D8"/>
    <w:rsid w:val="004741D6"/>
    <w:rsid w:val="00474DFC"/>
    <w:rsid w:val="004805BF"/>
    <w:rsid w:val="00483693"/>
    <w:rsid w:val="00484641"/>
    <w:rsid w:val="00484707"/>
    <w:rsid w:val="004849B7"/>
    <w:rsid w:val="00486D22"/>
    <w:rsid w:val="00490D93"/>
    <w:rsid w:val="00491A21"/>
    <w:rsid w:val="00491C07"/>
    <w:rsid w:val="00493FA0"/>
    <w:rsid w:val="00495B73"/>
    <w:rsid w:val="00495F41"/>
    <w:rsid w:val="00496AA7"/>
    <w:rsid w:val="00496D7E"/>
    <w:rsid w:val="0049712F"/>
    <w:rsid w:val="00497D66"/>
    <w:rsid w:val="004A2A91"/>
    <w:rsid w:val="004A30D3"/>
    <w:rsid w:val="004A55A4"/>
    <w:rsid w:val="004A5CD9"/>
    <w:rsid w:val="004A70BB"/>
    <w:rsid w:val="004B0F2A"/>
    <w:rsid w:val="004B275E"/>
    <w:rsid w:val="004B45A0"/>
    <w:rsid w:val="004B63F0"/>
    <w:rsid w:val="004B6DF5"/>
    <w:rsid w:val="004B7F48"/>
    <w:rsid w:val="004C034C"/>
    <w:rsid w:val="004C114E"/>
    <w:rsid w:val="004C1276"/>
    <w:rsid w:val="004C2CB0"/>
    <w:rsid w:val="004C3D20"/>
    <w:rsid w:val="004C52A6"/>
    <w:rsid w:val="004D0651"/>
    <w:rsid w:val="004D35B9"/>
    <w:rsid w:val="004D46C1"/>
    <w:rsid w:val="004D50B0"/>
    <w:rsid w:val="004E0342"/>
    <w:rsid w:val="004E055D"/>
    <w:rsid w:val="004E12EF"/>
    <w:rsid w:val="004E1AC6"/>
    <w:rsid w:val="004E33E1"/>
    <w:rsid w:val="004E4595"/>
    <w:rsid w:val="004E5868"/>
    <w:rsid w:val="004E7C8D"/>
    <w:rsid w:val="004F084C"/>
    <w:rsid w:val="004F0E65"/>
    <w:rsid w:val="004F1390"/>
    <w:rsid w:val="004F1FDF"/>
    <w:rsid w:val="004F27DC"/>
    <w:rsid w:val="004F37FF"/>
    <w:rsid w:val="004F6F15"/>
    <w:rsid w:val="004F77FE"/>
    <w:rsid w:val="0050006C"/>
    <w:rsid w:val="00500AE7"/>
    <w:rsid w:val="0050168C"/>
    <w:rsid w:val="00506A12"/>
    <w:rsid w:val="00506BC6"/>
    <w:rsid w:val="00507C7D"/>
    <w:rsid w:val="00510892"/>
    <w:rsid w:val="0051095B"/>
    <w:rsid w:val="00511106"/>
    <w:rsid w:val="0051148D"/>
    <w:rsid w:val="005143A5"/>
    <w:rsid w:val="005174BA"/>
    <w:rsid w:val="00517BAF"/>
    <w:rsid w:val="00520A2D"/>
    <w:rsid w:val="00521497"/>
    <w:rsid w:val="005249A3"/>
    <w:rsid w:val="0052591F"/>
    <w:rsid w:val="00525D76"/>
    <w:rsid w:val="00531152"/>
    <w:rsid w:val="00531619"/>
    <w:rsid w:val="005318EE"/>
    <w:rsid w:val="005351AD"/>
    <w:rsid w:val="00540425"/>
    <w:rsid w:val="00542515"/>
    <w:rsid w:val="005443AA"/>
    <w:rsid w:val="00544B4E"/>
    <w:rsid w:val="00544C88"/>
    <w:rsid w:val="005467E1"/>
    <w:rsid w:val="00546951"/>
    <w:rsid w:val="0055074C"/>
    <w:rsid w:val="00556593"/>
    <w:rsid w:val="00556865"/>
    <w:rsid w:val="00562E99"/>
    <w:rsid w:val="00563848"/>
    <w:rsid w:val="00563964"/>
    <w:rsid w:val="00564289"/>
    <w:rsid w:val="00564905"/>
    <w:rsid w:val="005651C4"/>
    <w:rsid w:val="00566B7F"/>
    <w:rsid w:val="00567528"/>
    <w:rsid w:val="0057189A"/>
    <w:rsid w:val="00571C47"/>
    <w:rsid w:val="005722D0"/>
    <w:rsid w:val="005725C3"/>
    <w:rsid w:val="00574477"/>
    <w:rsid w:val="0057483A"/>
    <w:rsid w:val="005759DB"/>
    <w:rsid w:val="00577101"/>
    <w:rsid w:val="00582538"/>
    <w:rsid w:val="00582C02"/>
    <w:rsid w:val="00582D94"/>
    <w:rsid w:val="00582FD0"/>
    <w:rsid w:val="00583240"/>
    <w:rsid w:val="00586099"/>
    <w:rsid w:val="005865B0"/>
    <w:rsid w:val="00590443"/>
    <w:rsid w:val="005907ED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177F"/>
    <w:rsid w:val="005A1FFC"/>
    <w:rsid w:val="005A5EB8"/>
    <w:rsid w:val="005A6955"/>
    <w:rsid w:val="005A74A4"/>
    <w:rsid w:val="005B0F98"/>
    <w:rsid w:val="005B3405"/>
    <w:rsid w:val="005B4BCF"/>
    <w:rsid w:val="005B5151"/>
    <w:rsid w:val="005B6578"/>
    <w:rsid w:val="005B690E"/>
    <w:rsid w:val="005B784B"/>
    <w:rsid w:val="005B78B6"/>
    <w:rsid w:val="005B7A79"/>
    <w:rsid w:val="005C2810"/>
    <w:rsid w:val="005C3CE7"/>
    <w:rsid w:val="005C61E6"/>
    <w:rsid w:val="005C6808"/>
    <w:rsid w:val="005C7253"/>
    <w:rsid w:val="005C76CC"/>
    <w:rsid w:val="005D03D4"/>
    <w:rsid w:val="005D1740"/>
    <w:rsid w:val="005D177B"/>
    <w:rsid w:val="005D3CDC"/>
    <w:rsid w:val="005D4520"/>
    <w:rsid w:val="005D4BD2"/>
    <w:rsid w:val="005D5D7A"/>
    <w:rsid w:val="005D6CC9"/>
    <w:rsid w:val="005E1104"/>
    <w:rsid w:val="005E19FC"/>
    <w:rsid w:val="005E1E91"/>
    <w:rsid w:val="005E27B6"/>
    <w:rsid w:val="005E3A21"/>
    <w:rsid w:val="005E54A1"/>
    <w:rsid w:val="005E5F50"/>
    <w:rsid w:val="005E5FAA"/>
    <w:rsid w:val="005E6710"/>
    <w:rsid w:val="005F159F"/>
    <w:rsid w:val="005F1995"/>
    <w:rsid w:val="005F275D"/>
    <w:rsid w:val="005F3CA7"/>
    <w:rsid w:val="005F41B6"/>
    <w:rsid w:val="005F5B49"/>
    <w:rsid w:val="005F676D"/>
    <w:rsid w:val="005F6E11"/>
    <w:rsid w:val="005F6EB9"/>
    <w:rsid w:val="005F7383"/>
    <w:rsid w:val="006019CC"/>
    <w:rsid w:val="00603E22"/>
    <w:rsid w:val="006046CE"/>
    <w:rsid w:val="00604A9C"/>
    <w:rsid w:val="00606926"/>
    <w:rsid w:val="00606F63"/>
    <w:rsid w:val="00607D5F"/>
    <w:rsid w:val="00611D9F"/>
    <w:rsid w:val="006120BF"/>
    <w:rsid w:val="006166B7"/>
    <w:rsid w:val="00617941"/>
    <w:rsid w:val="00624683"/>
    <w:rsid w:val="006301F0"/>
    <w:rsid w:val="0063048A"/>
    <w:rsid w:val="00631A72"/>
    <w:rsid w:val="006328D3"/>
    <w:rsid w:val="00632FE9"/>
    <w:rsid w:val="0063476F"/>
    <w:rsid w:val="00634801"/>
    <w:rsid w:val="006362AF"/>
    <w:rsid w:val="00636870"/>
    <w:rsid w:val="00636A87"/>
    <w:rsid w:val="00636C80"/>
    <w:rsid w:val="006376EB"/>
    <w:rsid w:val="006378FF"/>
    <w:rsid w:val="006461FE"/>
    <w:rsid w:val="00646C9E"/>
    <w:rsid w:val="00654FDD"/>
    <w:rsid w:val="00660A2E"/>
    <w:rsid w:val="00662561"/>
    <w:rsid w:val="0066309B"/>
    <w:rsid w:val="00671C8D"/>
    <w:rsid w:val="00676ED6"/>
    <w:rsid w:val="00680C08"/>
    <w:rsid w:val="00681A64"/>
    <w:rsid w:val="006836AB"/>
    <w:rsid w:val="00685D23"/>
    <w:rsid w:val="00686116"/>
    <w:rsid w:val="00687072"/>
    <w:rsid w:val="00687113"/>
    <w:rsid w:val="0068716D"/>
    <w:rsid w:val="00691AB4"/>
    <w:rsid w:val="00692323"/>
    <w:rsid w:val="006923F4"/>
    <w:rsid w:val="00692D49"/>
    <w:rsid w:val="0069715A"/>
    <w:rsid w:val="006A0B59"/>
    <w:rsid w:val="006A5002"/>
    <w:rsid w:val="006A519C"/>
    <w:rsid w:val="006A61EE"/>
    <w:rsid w:val="006A7011"/>
    <w:rsid w:val="006B044B"/>
    <w:rsid w:val="006B1363"/>
    <w:rsid w:val="006B2D66"/>
    <w:rsid w:val="006B53E5"/>
    <w:rsid w:val="006C2F50"/>
    <w:rsid w:val="006C347D"/>
    <w:rsid w:val="006C3644"/>
    <w:rsid w:val="006C641D"/>
    <w:rsid w:val="006C678F"/>
    <w:rsid w:val="006C70E4"/>
    <w:rsid w:val="006C7B5E"/>
    <w:rsid w:val="006D0662"/>
    <w:rsid w:val="006D2D89"/>
    <w:rsid w:val="006D34B8"/>
    <w:rsid w:val="006D36B4"/>
    <w:rsid w:val="006D6D00"/>
    <w:rsid w:val="006E0DE1"/>
    <w:rsid w:val="006E1FF9"/>
    <w:rsid w:val="006E4FCE"/>
    <w:rsid w:val="006E503E"/>
    <w:rsid w:val="006E53FF"/>
    <w:rsid w:val="006E6BD9"/>
    <w:rsid w:val="006E6BE3"/>
    <w:rsid w:val="006E745A"/>
    <w:rsid w:val="006F387F"/>
    <w:rsid w:val="006F5D81"/>
    <w:rsid w:val="006F6044"/>
    <w:rsid w:val="006F73FD"/>
    <w:rsid w:val="0070196F"/>
    <w:rsid w:val="007026B5"/>
    <w:rsid w:val="007030F2"/>
    <w:rsid w:val="007041B5"/>
    <w:rsid w:val="007046A4"/>
    <w:rsid w:val="00704707"/>
    <w:rsid w:val="007047E5"/>
    <w:rsid w:val="00704A50"/>
    <w:rsid w:val="00706652"/>
    <w:rsid w:val="007067B4"/>
    <w:rsid w:val="0070728F"/>
    <w:rsid w:val="007074E9"/>
    <w:rsid w:val="00711429"/>
    <w:rsid w:val="00711BEE"/>
    <w:rsid w:val="00711C1D"/>
    <w:rsid w:val="00712B39"/>
    <w:rsid w:val="007130A8"/>
    <w:rsid w:val="007146B1"/>
    <w:rsid w:val="00717278"/>
    <w:rsid w:val="007178BE"/>
    <w:rsid w:val="00717B49"/>
    <w:rsid w:val="00720728"/>
    <w:rsid w:val="007211D0"/>
    <w:rsid w:val="007222EE"/>
    <w:rsid w:val="00722E67"/>
    <w:rsid w:val="007230FB"/>
    <w:rsid w:val="00725B71"/>
    <w:rsid w:val="007270B9"/>
    <w:rsid w:val="007277D5"/>
    <w:rsid w:val="007304A8"/>
    <w:rsid w:val="007313BA"/>
    <w:rsid w:val="00731638"/>
    <w:rsid w:val="007324FF"/>
    <w:rsid w:val="007335FA"/>
    <w:rsid w:val="0073463C"/>
    <w:rsid w:val="00735A22"/>
    <w:rsid w:val="00737750"/>
    <w:rsid w:val="00737886"/>
    <w:rsid w:val="00737C5E"/>
    <w:rsid w:val="007403E1"/>
    <w:rsid w:val="007404C5"/>
    <w:rsid w:val="00743BCD"/>
    <w:rsid w:val="00751E89"/>
    <w:rsid w:val="00753D33"/>
    <w:rsid w:val="007550B0"/>
    <w:rsid w:val="00760579"/>
    <w:rsid w:val="0076253E"/>
    <w:rsid w:val="0076279E"/>
    <w:rsid w:val="00767577"/>
    <w:rsid w:val="007677C4"/>
    <w:rsid w:val="00773344"/>
    <w:rsid w:val="00773C8B"/>
    <w:rsid w:val="00776D0A"/>
    <w:rsid w:val="007770F5"/>
    <w:rsid w:val="0078076A"/>
    <w:rsid w:val="0078274F"/>
    <w:rsid w:val="00784E3B"/>
    <w:rsid w:val="007863DA"/>
    <w:rsid w:val="00786CFC"/>
    <w:rsid w:val="00786DFA"/>
    <w:rsid w:val="00787FF0"/>
    <w:rsid w:val="00793184"/>
    <w:rsid w:val="0079523D"/>
    <w:rsid w:val="00795368"/>
    <w:rsid w:val="00796A3F"/>
    <w:rsid w:val="007A001D"/>
    <w:rsid w:val="007A1277"/>
    <w:rsid w:val="007A1900"/>
    <w:rsid w:val="007A55A4"/>
    <w:rsid w:val="007A5CFC"/>
    <w:rsid w:val="007A7363"/>
    <w:rsid w:val="007B06D2"/>
    <w:rsid w:val="007B145E"/>
    <w:rsid w:val="007B15E8"/>
    <w:rsid w:val="007B2290"/>
    <w:rsid w:val="007B27D1"/>
    <w:rsid w:val="007B4EE5"/>
    <w:rsid w:val="007B6B67"/>
    <w:rsid w:val="007B782E"/>
    <w:rsid w:val="007C5EAE"/>
    <w:rsid w:val="007C61BB"/>
    <w:rsid w:val="007C6E85"/>
    <w:rsid w:val="007D001A"/>
    <w:rsid w:val="007D017A"/>
    <w:rsid w:val="007D22F4"/>
    <w:rsid w:val="007D284F"/>
    <w:rsid w:val="007D3B29"/>
    <w:rsid w:val="007D409D"/>
    <w:rsid w:val="007D5EFD"/>
    <w:rsid w:val="007E3178"/>
    <w:rsid w:val="007E390D"/>
    <w:rsid w:val="007E48F5"/>
    <w:rsid w:val="007E4A93"/>
    <w:rsid w:val="007E554F"/>
    <w:rsid w:val="007E5632"/>
    <w:rsid w:val="007E7B41"/>
    <w:rsid w:val="007F17F6"/>
    <w:rsid w:val="007F23A9"/>
    <w:rsid w:val="007F317B"/>
    <w:rsid w:val="007F4744"/>
    <w:rsid w:val="007F59A1"/>
    <w:rsid w:val="007F6314"/>
    <w:rsid w:val="00803B6C"/>
    <w:rsid w:val="0080416B"/>
    <w:rsid w:val="00804B77"/>
    <w:rsid w:val="008110B3"/>
    <w:rsid w:val="00811DEF"/>
    <w:rsid w:val="00812FEE"/>
    <w:rsid w:val="008131B2"/>
    <w:rsid w:val="00813FD0"/>
    <w:rsid w:val="00816B23"/>
    <w:rsid w:val="0082104B"/>
    <w:rsid w:val="008226AC"/>
    <w:rsid w:val="00826FB4"/>
    <w:rsid w:val="0082753D"/>
    <w:rsid w:val="00830C45"/>
    <w:rsid w:val="008310A9"/>
    <w:rsid w:val="008313C2"/>
    <w:rsid w:val="008351F4"/>
    <w:rsid w:val="00835E0D"/>
    <w:rsid w:val="00842EB5"/>
    <w:rsid w:val="00842FE5"/>
    <w:rsid w:val="00844DED"/>
    <w:rsid w:val="008462D1"/>
    <w:rsid w:val="0084758A"/>
    <w:rsid w:val="00847B6F"/>
    <w:rsid w:val="008500F8"/>
    <w:rsid w:val="0085363A"/>
    <w:rsid w:val="00853D8B"/>
    <w:rsid w:val="0085585D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990"/>
    <w:rsid w:val="00875AF4"/>
    <w:rsid w:val="00877332"/>
    <w:rsid w:val="008830EC"/>
    <w:rsid w:val="008832B6"/>
    <w:rsid w:val="00883808"/>
    <w:rsid w:val="0088433B"/>
    <w:rsid w:val="00886E2A"/>
    <w:rsid w:val="00887533"/>
    <w:rsid w:val="008907A2"/>
    <w:rsid w:val="00892A3D"/>
    <w:rsid w:val="00893348"/>
    <w:rsid w:val="00894D7B"/>
    <w:rsid w:val="0089581B"/>
    <w:rsid w:val="008969D6"/>
    <w:rsid w:val="008979DF"/>
    <w:rsid w:val="008A2A2A"/>
    <w:rsid w:val="008A33FA"/>
    <w:rsid w:val="008A3AC4"/>
    <w:rsid w:val="008A63C4"/>
    <w:rsid w:val="008A65E6"/>
    <w:rsid w:val="008B065B"/>
    <w:rsid w:val="008B21DB"/>
    <w:rsid w:val="008B2443"/>
    <w:rsid w:val="008B34CF"/>
    <w:rsid w:val="008B4A7B"/>
    <w:rsid w:val="008C0FBA"/>
    <w:rsid w:val="008C12B3"/>
    <w:rsid w:val="008C1471"/>
    <w:rsid w:val="008C54E5"/>
    <w:rsid w:val="008C5C6D"/>
    <w:rsid w:val="008C6079"/>
    <w:rsid w:val="008C6E36"/>
    <w:rsid w:val="008C7729"/>
    <w:rsid w:val="008D3911"/>
    <w:rsid w:val="008D6653"/>
    <w:rsid w:val="008D751D"/>
    <w:rsid w:val="008E2B70"/>
    <w:rsid w:val="008E338A"/>
    <w:rsid w:val="008E5526"/>
    <w:rsid w:val="008E5838"/>
    <w:rsid w:val="008E5A6C"/>
    <w:rsid w:val="008E7010"/>
    <w:rsid w:val="008F2A08"/>
    <w:rsid w:val="008F4DF4"/>
    <w:rsid w:val="008F533A"/>
    <w:rsid w:val="008F5B92"/>
    <w:rsid w:val="008F7440"/>
    <w:rsid w:val="00900A36"/>
    <w:rsid w:val="00902682"/>
    <w:rsid w:val="00902C55"/>
    <w:rsid w:val="00902EBA"/>
    <w:rsid w:val="00902EEA"/>
    <w:rsid w:val="00903B4E"/>
    <w:rsid w:val="00903B80"/>
    <w:rsid w:val="00903C18"/>
    <w:rsid w:val="009043A9"/>
    <w:rsid w:val="00907379"/>
    <w:rsid w:val="00910A01"/>
    <w:rsid w:val="0091122B"/>
    <w:rsid w:val="0091160E"/>
    <w:rsid w:val="00915774"/>
    <w:rsid w:val="009207D1"/>
    <w:rsid w:val="009221C9"/>
    <w:rsid w:val="00925091"/>
    <w:rsid w:val="00925344"/>
    <w:rsid w:val="00930865"/>
    <w:rsid w:val="00931D6A"/>
    <w:rsid w:val="00931F05"/>
    <w:rsid w:val="0093283D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40E16"/>
    <w:rsid w:val="00941C6B"/>
    <w:rsid w:val="00943197"/>
    <w:rsid w:val="0094337A"/>
    <w:rsid w:val="00943785"/>
    <w:rsid w:val="00943A43"/>
    <w:rsid w:val="00944591"/>
    <w:rsid w:val="00944A12"/>
    <w:rsid w:val="00944A21"/>
    <w:rsid w:val="0094628F"/>
    <w:rsid w:val="00952657"/>
    <w:rsid w:val="00954994"/>
    <w:rsid w:val="00954ADE"/>
    <w:rsid w:val="0095612C"/>
    <w:rsid w:val="00956AAD"/>
    <w:rsid w:val="009577A9"/>
    <w:rsid w:val="00957BA0"/>
    <w:rsid w:val="00960B01"/>
    <w:rsid w:val="00962E34"/>
    <w:rsid w:val="00964A5D"/>
    <w:rsid w:val="00967127"/>
    <w:rsid w:val="009732BC"/>
    <w:rsid w:val="00973C45"/>
    <w:rsid w:val="00975059"/>
    <w:rsid w:val="0097669F"/>
    <w:rsid w:val="009779DD"/>
    <w:rsid w:val="00980CEB"/>
    <w:rsid w:val="00992F59"/>
    <w:rsid w:val="00995507"/>
    <w:rsid w:val="00995D65"/>
    <w:rsid w:val="009960F8"/>
    <w:rsid w:val="009A489E"/>
    <w:rsid w:val="009A58A7"/>
    <w:rsid w:val="009B2780"/>
    <w:rsid w:val="009B4E8B"/>
    <w:rsid w:val="009B5537"/>
    <w:rsid w:val="009B6386"/>
    <w:rsid w:val="009B77C4"/>
    <w:rsid w:val="009B7B88"/>
    <w:rsid w:val="009C0AD0"/>
    <w:rsid w:val="009C2305"/>
    <w:rsid w:val="009C346F"/>
    <w:rsid w:val="009C37CC"/>
    <w:rsid w:val="009C63AF"/>
    <w:rsid w:val="009D1AE6"/>
    <w:rsid w:val="009D477C"/>
    <w:rsid w:val="009D6A1F"/>
    <w:rsid w:val="009E0265"/>
    <w:rsid w:val="009E032C"/>
    <w:rsid w:val="009E2AFE"/>
    <w:rsid w:val="009E487C"/>
    <w:rsid w:val="009E4D07"/>
    <w:rsid w:val="009F0F72"/>
    <w:rsid w:val="009F19F9"/>
    <w:rsid w:val="009F2C09"/>
    <w:rsid w:val="009F38CE"/>
    <w:rsid w:val="009F6605"/>
    <w:rsid w:val="00A0062C"/>
    <w:rsid w:val="00A00AC9"/>
    <w:rsid w:val="00A04F09"/>
    <w:rsid w:val="00A077D7"/>
    <w:rsid w:val="00A10874"/>
    <w:rsid w:val="00A10FCE"/>
    <w:rsid w:val="00A139EE"/>
    <w:rsid w:val="00A14618"/>
    <w:rsid w:val="00A15660"/>
    <w:rsid w:val="00A16BD9"/>
    <w:rsid w:val="00A16C25"/>
    <w:rsid w:val="00A21F8F"/>
    <w:rsid w:val="00A23791"/>
    <w:rsid w:val="00A250BF"/>
    <w:rsid w:val="00A2519D"/>
    <w:rsid w:val="00A25795"/>
    <w:rsid w:val="00A25AEB"/>
    <w:rsid w:val="00A2698F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776E"/>
    <w:rsid w:val="00A5030A"/>
    <w:rsid w:val="00A51F6E"/>
    <w:rsid w:val="00A5302F"/>
    <w:rsid w:val="00A53478"/>
    <w:rsid w:val="00A57072"/>
    <w:rsid w:val="00A570E3"/>
    <w:rsid w:val="00A5752F"/>
    <w:rsid w:val="00A62518"/>
    <w:rsid w:val="00A63D08"/>
    <w:rsid w:val="00A67D08"/>
    <w:rsid w:val="00A724AE"/>
    <w:rsid w:val="00A73CAF"/>
    <w:rsid w:val="00A74C94"/>
    <w:rsid w:val="00A7546E"/>
    <w:rsid w:val="00A76E1E"/>
    <w:rsid w:val="00A82D93"/>
    <w:rsid w:val="00A8410B"/>
    <w:rsid w:val="00A8416C"/>
    <w:rsid w:val="00A84F52"/>
    <w:rsid w:val="00A902DE"/>
    <w:rsid w:val="00A91D6B"/>
    <w:rsid w:val="00A91E2E"/>
    <w:rsid w:val="00A92099"/>
    <w:rsid w:val="00A92BDF"/>
    <w:rsid w:val="00A92F63"/>
    <w:rsid w:val="00A93DB9"/>
    <w:rsid w:val="00A95BFF"/>
    <w:rsid w:val="00A95C16"/>
    <w:rsid w:val="00A97B2C"/>
    <w:rsid w:val="00AA0677"/>
    <w:rsid w:val="00AA431C"/>
    <w:rsid w:val="00AA5CC9"/>
    <w:rsid w:val="00AA70FE"/>
    <w:rsid w:val="00AA7390"/>
    <w:rsid w:val="00AB0809"/>
    <w:rsid w:val="00AB1B24"/>
    <w:rsid w:val="00AB49E3"/>
    <w:rsid w:val="00AB7693"/>
    <w:rsid w:val="00AB7C10"/>
    <w:rsid w:val="00AC14DA"/>
    <w:rsid w:val="00AC2BAA"/>
    <w:rsid w:val="00AD2019"/>
    <w:rsid w:val="00AD242D"/>
    <w:rsid w:val="00AD4062"/>
    <w:rsid w:val="00AD5179"/>
    <w:rsid w:val="00AE0753"/>
    <w:rsid w:val="00AE0D6D"/>
    <w:rsid w:val="00AE102A"/>
    <w:rsid w:val="00AE34B2"/>
    <w:rsid w:val="00AE3F7A"/>
    <w:rsid w:val="00AE7B4C"/>
    <w:rsid w:val="00AF2D16"/>
    <w:rsid w:val="00AF3246"/>
    <w:rsid w:val="00AF33BE"/>
    <w:rsid w:val="00AF5B32"/>
    <w:rsid w:val="00AF5CFA"/>
    <w:rsid w:val="00B0058E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77A8"/>
    <w:rsid w:val="00B22425"/>
    <w:rsid w:val="00B23E23"/>
    <w:rsid w:val="00B24BFD"/>
    <w:rsid w:val="00B2628C"/>
    <w:rsid w:val="00B27072"/>
    <w:rsid w:val="00B2725E"/>
    <w:rsid w:val="00B276FC"/>
    <w:rsid w:val="00B27A4C"/>
    <w:rsid w:val="00B30230"/>
    <w:rsid w:val="00B30702"/>
    <w:rsid w:val="00B316D9"/>
    <w:rsid w:val="00B33DAE"/>
    <w:rsid w:val="00B35380"/>
    <w:rsid w:val="00B35785"/>
    <w:rsid w:val="00B3772B"/>
    <w:rsid w:val="00B40629"/>
    <w:rsid w:val="00B42CD9"/>
    <w:rsid w:val="00B432B8"/>
    <w:rsid w:val="00B44CF9"/>
    <w:rsid w:val="00B4532E"/>
    <w:rsid w:val="00B455EC"/>
    <w:rsid w:val="00B5140E"/>
    <w:rsid w:val="00B5463A"/>
    <w:rsid w:val="00B54B9F"/>
    <w:rsid w:val="00B57A33"/>
    <w:rsid w:val="00B63F28"/>
    <w:rsid w:val="00B6562C"/>
    <w:rsid w:val="00B675B7"/>
    <w:rsid w:val="00B70E84"/>
    <w:rsid w:val="00B71AEC"/>
    <w:rsid w:val="00B73C27"/>
    <w:rsid w:val="00B74452"/>
    <w:rsid w:val="00B76136"/>
    <w:rsid w:val="00B769E4"/>
    <w:rsid w:val="00B76F2E"/>
    <w:rsid w:val="00B773D4"/>
    <w:rsid w:val="00B817B5"/>
    <w:rsid w:val="00B837DD"/>
    <w:rsid w:val="00B83E44"/>
    <w:rsid w:val="00B84CEC"/>
    <w:rsid w:val="00B85A8F"/>
    <w:rsid w:val="00B90450"/>
    <w:rsid w:val="00B90643"/>
    <w:rsid w:val="00B91A9D"/>
    <w:rsid w:val="00B91D90"/>
    <w:rsid w:val="00B91F43"/>
    <w:rsid w:val="00B931E8"/>
    <w:rsid w:val="00B944D1"/>
    <w:rsid w:val="00B944FC"/>
    <w:rsid w:val="00B94C0D"/>
    <w:rsid w:val="00BA3587"/>
    <w:rsid w:val="00BA66EA"/>
    <w:rsid w:val="00BB0FD5"/>
    <w:rsid w:val="00BB2604"/>
    <w:rsid w:val="00BB2891"/>
    <w:rsid w:val="00BB2BB2"/>
    <w:rsid w:val="00BB3439"/>
    <w:rsid w:val="00BB496C"/>
    <w:rsid w:val="00BC0B21"/>
    <w:rsid w:val="00BC1E4B"/>
    <w:rsid w:val="00BC3516"/>
    <w:rsid w:val="00BC5309"/>
    <w:rsid w:val="00BC5619"/>
    <w:rsid w:val="00BC6353"/>
    <w:rsid w:val="00BC705D"/>
    <w:rsid w:val="00BD2381"/>
    <w:rsid w:val="00BD34CC"/>
    <w:rsid w:val="00BD420A"/>
    <w:rsid w:val="00BD5A69"/>
    <w:rsid w:val="00BE3171"/>
    <w:rsid w:val="00BE3225"/>
    <w:rsid w:val="00BE4D59"/>
    <w:rsid w:val="00BE6174"/>
    <w:rsid w:val="00BE6581"/>
    <w:rsid w:val="00BE7931"/>
    <w:rsid w:val="00BF0780"/>
    <w:rsid w:val="00BF33EA"/>
    <w:rsid w:val="00BF5476"/>
    <w:rsid w:val="00BF57BA"/>
    <w:rsid w:val="00BF6617"/>
    <w:rsid w:val="00C013B1"/>
    <w:rsid w:val="00C03FA2"/>
    <w:rsid w:val="00C05142"/>
    <w:rsid w:val="00C05500"/>
    <w:rsid w:val="00C07CD5"/>
    <w:rsid w:val="00C10337"/>
    <w:rsid w:val="00C129A6"/>
    <w:rsid w:val="00C144DC"/>
    <w:rsid w:val="00C1544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326D6"/>
    <w:rsid w:val="00C342CA"/>
    <w:rsid w:val="00C34AD3"/>
    <w:rsid w:val="00C34C8A"/>
    <w:rsid w:val="00C3563D"/>
    <w:rsid w:val="00C36159"/>
    <w:rsid w:val="00C36D5D"/>
    <w:rsid w:val="00C405BC"/>
    <w:rsid w:val="00C439F3"/>
    <w:rsid w:val="00C445ED"/>
    <w:rsid w:val="00C4703E"/>
    <w:rsid w:val="00C47DC5"/>
    <w:rsid w:val="00C5078A"/>
    <w:rsid w:val="00C50EB6"/>
    <w:rsid w:val="00C5158A"/>
    <w:rsid w:val="00C53276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6D7"/>
    <w:rsid w:val="00C71D60"/>
    <w:rsid w:val="00C75745"/>
    <w:rsid w:val="00C75D9D"/>
    <w:rsid w:val="00C8226A"/>
    <w:rsid w:val="00C826DE"/>
    <w:rsid w:val="00C84B4C"/>
    <w:rsid w:val="00C84D92"/>
    <w:rsid w:val="00C87C80"/>
    <w:rsid w:val="00C90433"/>
    <w:rsid w:val="00C917AF"/>
    <w:rsid w:val="00C93B72"/>
    <w:rsid w:val="00CA0394"/>
    <w:rsid w:val="00CA06CA"/>
    <w:rsid w:val="00CA15D5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BD7"/>
    <w:rsid w:val="00CA7621"/>
    <w:rsid w:val="00CA79EA"/>
    <w:rsid w:val="00CB17DA"/>
    <w:rsid w:val="00CB4167"/>
    <w:rsid w:val="00CB4176"/>
    <w:rsid w:val="00CB5982"/>
    <w:rsid w:val="00CB607F"/>
    <w:rsid w:val="00CB6B74"/>
    <w:rsid w:val="00CB7515"/>
    <w:rsid w:val="00CB78BB"/>
    <w:rsid w:val="00CC0AF3"/>
    <w:rsid w:val="00CC2F31"/>
    <w:rsid w:val="00CC3D5B"/>
    <w:rsid w:val="00CC68F2"/>
    <w:rsid w:val="00CC7881"/>
    <w:rsid w:val="00CD0793"/>
    <w:rsid w:val="00CD4E50"/>
    <w:rsid w:val="00CD61D9"/>
    <w:rsid w:val="00CD66F1"/>
    <w:rsid w:val="00CD682D"/>
    <w:rsid w:val="00CE0CDC"/>
    <w:rsid w:val="00CE0F66"/>
    <w:rsid w:val="00CE12ED"/>
    <w:rsid w:val="00CE1B09"/>
    <w:rsid w:val="00CE288E"/>
    <w:rsid w:val="00CE3209"/>
    <w:rsid w:val="00CE320A"/>
    <w:rsid w:val="00CE47C4"/>
    <w:rsid w:val="00CE53BF"/>
    <w:rsid w:val="00CF2AF3"/>
    <w:rsid w:val="00CF3917"/>
    <w:rsid w:val="00CF3CC1"/>
    <w:rsid w:val="00CF4E8E"/>
    <w:rsid w:val="00CF5093"/>
    <w:rsid w:val="00CF5CF8"/>
    <w:rsid w:val="00CF697D"/>
    <w:rsid w:val="00CF71E2"/>
    <w:rsid w:val="00CF7C3E"/>
    <w:rsid w:val="00D01533"/>
    <w:rsid w:val="00D025B3"/>
    <w:rsid w:val="00D037DD"/>
    <w:rsid w:val="00D0380A"/>
    <w:rsid w:val="00D04F97"/>
    <w:rsid w:val="00D06891"/>
    <w:rsid w:val="00D10C3C"/>
    <w:rsid w:val="00D12568"/>
    <w:rsid w:val="00D13E97"/>
    <w:rsid w:val="00D1595E"/>
    <w:rsid w:val="00D165C4"/>
    <w:rsid w:val="00D2067B"/>
    <w:rsid w:val="00D20AE3"/>
    <w:rsid w:val="00D2303C"/>
    <w:rsid w:val="00D235F1"/>
    <w:rsid w:val="00D24D1B"/>
    <w:rsid w:val="00D258E0"/>
    <w:rsid w:val="00D272D3"/>
    <w:rsid w:val="00D300C7"/>
    <w:rsid w:val="00D31C73"/>
    <w:rsid w:val="00D31E56"/>
    <w:rsid w:val="00D3215A"/>
    <w:rsid w:val="00D33D2A"/>
    <w:rsid w:val="00D347A0"/>
    <w:rsid w:val="00D34FCE"/>
    <w:rsid w:val="00D35318"/>
    <w:rsid w:val="00D35436"/>
    <w:rsid w:val="00D40880"/>
    <w:rsid w:val="00D43194"/>
    <w:rsid w:val="00D43F39"/>
    <w:rsid w:val="00D44F9A"/>
    <w:rsid w:val="00D45EB3"/>
    <w:rsid w:val="00D47413"/>
    <w:rsid w:val="00D51B62"/>
    <w:rsid w:val="00D5283A"/>
    <w:rsid w:val="00D52D15"/>
    <w:rsid w:val="00D53ED6"/>
    <w:rsid w:val="00D54596"/>
    <w:rsid w:val="00D56899"/>
    <w:rsid w:val="00D56BBC"/>
    <w:rsid w:val="00D60219"/>
    <w:rsid w:val="00D6049A"/>
    <w:rsid w:val="00D608E1"/>
    <w:rsid w:val="00D61055"/>
    <w:rsid w:val="00D61B1C"/>
    <w:rsid w:val="00D62115"/>
    <w:rsid w:val="00D634DB"/>
    <w:rsid w:val="00D657FC"/>
    <w:rsid w:val="00D674D2"/>
    <w:rsid w:val="00D74ACA"/>
    <w:rsid w:val="00D74B29"/>
    <w:rsid w:val="00D75362"/>
    <w:rsid w:val="00D758A3"/>
    <w:rsid w:val="00D75F50"/>
    <w:rsid w:val="00D763C1"/>
    <w:rsid w:val="00D77224"/>
    <w:rsid w:val="00D77EE4"/>
    <w:rsid w:val="00D84727"/>
    <w:rsid w:val="00D84D9B"/>
    <w:rsid w:val="00D86080"/>
    <w:rsid w:val="00D86A3C"/>
    <w:rsid w:val="00D87C43"/>
    <w:rsid w:val="00D901B8"/>
    <w:rsid w:val="00D906E1"/>
    <w:rsid w:val="00D91515"/>
    <w:rsid w:val="00D93BFF"/>
    <w:rsid w:val="00D93FFB"/>
    <w:rsid w:val="00D97410"/>
    <w:rsid w:val="00DA11D5"/>
    <w:rsid w:val="00DA189E"/>
    <w:rsid w:val="00DA2576"/>
    <w:rsid w:val="00DA3850"/>
    <w:rsid w:val="00DA551D"/>
    <w:rsid w:val="00DB1039"/>
    <w:rsid w:val="00DB31F8"/>
    <w:rsid w:val="00DB5F26"/>
    <w:rsid w:val="00DC1DB3"/>
    <w:rsid w:val="00DC1EA0"/>
    <w:rsid w:val="00DC47A8"/>
    <w:rsid w:val="00DC4975"/>
    <w:rsid w:val="00DD0D48"/>
    <w:rsid w:val="00DD19F0"/>
    <w:rsid w:val="00DD3B11"/>
    <w:rsid w:val="00DD52FC"/>
    <w:rsid w:val="00DD773A"/>
    <w:rsid w:val="00DE26F8"/>
    <w:rsid w:val="00DE342A"/>
    <w:rsid w:val="00DE4BC4"/>
    <w:rsid w:val="00DE65E4"/>
    <w:rsid w:val="00DE71F6"/>
    <w:rsid w:val="00DE7CEE"/>
    <w:rsid w:val="00DF09C8"/>
    <w:rsid w:val="00DF175B"/>
    <w:rsid w:val="00DF4367"/>
    <w:rsid w:val="00DF4E3D"/>
    <w:rsid w:val="00DF7088"/>
    <w:rsid w:val="00DF742F"/>
    <w:rsid w:val="00DF7600"/>
    <w:rsid w:val="00DF7D33"/>
    <w:rsid w:val="00E0165A"/>
    <w:rsid w:val="00E033FA"/>
    <w:rsid w:val="00E04787"/>
    <w:rsid w:val="00E04877"/>
    <w:rsid w:val="00E04EB1"/>
    <w:rsid w:val="00E0599A"/>
    <w:rsid w:val="00E05FA5"/>
    <w:rsid w:val="00E0643C"/>
    <w:rsid w:val="00E10248"/>
    <w:rsid w:val="00E127AB"/>
    <w:rsid w:val="00E144E9"/>
    <w:rsid w:val="00E163BE"/>
    <w:rsid w:val="00E168FD"/>
    <w:rsid w:val="00E17218"/>
    <w:rsid w:val="00E24400"/>
    <w:rsid w:val="00E26463"/>
    <w:rsid w:val="00E27299"/>
    <w:rsid w:val="00E30180"/>
    <w:rsid w:val="00E30ECD"/>
    <w:rsid w:val="00E3115C"/>
    <w:rsid w:val="00E320E1"/>
    <w:rsid w:val="00E338A2"/>
    <w:rsid w:val="00E33B37"/>
    <w:rsid w:val="00E3647B"/>
    <w:rsid w:val="00E41094"/>
    <w:rsid w:val="00E44B4D"/>
    <w:rsid w:val="00E44D2A"/>
    <w:rsid w:val="00E45367"/>
    <w:rsid w:val="00E46338"/>
    <w:rsid w:val="00E50ADE"/>
    <w:rsid w:val="00E50D3D"/>
    <w:rsid w:val="00E529EF"/>
    <w:rsid w:val="00E542C8"/>
    <w:rsid w:val="00E54FF4"/>
    <w:rsid w:val="00E55185"/>
    <w:rsid w:val="00E560E6"/>
    <w:rsid w:val="00E561A3"/>
    <w:rsid w:val="00E57613"/>
    <w:rsid w:val="00E576F3"/>
    <w:rsid w:val="00E60043"/>
    <w:rsid w:val="00E61B8F"/>
    <w:rsid w:val="00E61C03"/>
    <w:rsid w:val="00E629AF"/>
    <w:rsid w:val="00E629EF"/>
    <w:rsid w:val="00E62EA7"/>
    <w:rsid w:val="00E63BB5"/>
    <w:rsid w:val="00E65375"/>
    <w:rsid w:val="00E66DA2"/>
    <w:rsid w:val="00E67469"/>
    <w:rsid w:val="00E71E66"/>
    <w:rsid w:val="00E72994"/>
    <w:rsid w:val="00E73495"/>
    <w:rsid w:val="00E73CD7"/>
    <w:rsid w:val="00E75122"/>
    <w:rsid w:val="00E75B42"/>
    <w:rsid w:val="00E821AC"/>
    <w:rsid w:val="00E83054"/>
    <w:rsid w:val="00E83440"/>
    <w:rsid w:val="00E85A30"/>
    <w:rsid w:val="00E877A0"/>
    <w:rsid w:val="00E90DBB"/>
    <w:rsid w:val="00E956D8"/>
    <w:rsid w:val="00E959F3"/>
    <w:rsid w:val="00E95D57"/>
    <w:rsid w:val="00E96EB8"/>
    <w:rsid w:val="00E97100"/>
    <w:rsid w:val="00EA0CF6"/>
    <w:rsid w:val="00EA117C"/>
    <w:rsid w:val="00EA2C77"/>
    <w:rsid w:val="00EA2F73"/>
    <w:rsid w:val="00EA4AD9"/>
    <w:rsid w:val="00EA5F17"/>
    <w:rsid w:val="00EA6213"/>
    <w:rsid w:val="00EA7061"/>
    <w:rsid w:val="00EA74B0"/>
    <w:rsid w:val="00EB1BE1"/>
    <w:rsid w:val="00EB2A3C"/>
    <w:rsid w:val="00EB363D"/>
    <w:rsid w:val="00EB4FBA"/>
    <w:rsid w:val="00EB516A"/>
    <w:rsid w:val="00EB651A"/>
    <w:rsid w:val="00EC15C6"/>
    <w:rsid w:val="00EC572E"/>
    <w:rsid w:val="00ED0A8F"/>
    <w:rsid w:val="00ED1FF9"/>
    <w:rsid w:val="00ED240C"/>
    <w:rsid w:val="00ED24B3"/>
    <w:rsid w:val="00ED4727"/>
    <w:rsid w:val="00ED52C7"/>
    <w:rsid w:val="00ED5466"/>
    <w:rsid w:val="00ED5E58"/>
    <w:rsid w:val="00ED6B5A"/>
    <w:rsid w:val="00EE2143"/>
    <w:rsid w:val="00EE48FB"/>
    <w:rsid w:val="00EE50AE"/>
    <w:rsid w:val="00EF17A0"/>
    <w:rsid w:val="00EF222D"/>
    <w:rsid w:val="00EF3686"/>
    <w:rsid w:val="00EF459F"/>
    <w:rsid w:val="00EF468C"/>
    <w:rsid w:val="00EF479F"/>
    <w:rsid w:val="00EF65D7"/>
    <w:rsid w:val="00EF682B"/>
    <w:rsid w:val="00EF6ED5"/>
    <w:rsid w:val="00EF70A1"/>
    <w:rsid w:val="00EF7B1E"/>
    <w:rsid w:val="00EF7DE0"/>
    <w:rsid w:val="00F02D20"/>
    <w:rsid w:val="00F03906"/>
    <w:rsid w:val="00F06206"/>
    <w:rsid w:val="00F065FF"/>
    <w:rsid w:val="00F07715"/>
    <w:rsid w:val="00F100D0"/>
    <w:rsid w:val="00F1050C"/>
    <w:rsid w:val="00F10ADC"/>
    <w:rsid w:val="00F113D7"/>
    <w:rsid w:val="00F11C12"/>
    <w:rsid w:val="00F15716"/>
    <w:rsid w:val="00F1620C"/>
    <w:rsid w:val="00F16E1D"/>
    <w:rsid w:val="00F174A2"/>
    <w:rsid w:val="00F20D43"/>
    <w:rsid w:val="00F239CE"/>
    <w:rsid w:val="00F247D1"/>
    <w:rsid w:val="00F27070"/>
    <w:rsid w:val="00F27A24"/>
    <w:rsid w:val="00F27B5B"/>
    <w:rsid w:val="00F27CE9"/>
    <w:rsid w:val="00F31550"/>
    <w:rsid w:val="00F3243D"/>
    <w:rsid w:val="00F330A9"/>
    <w:rsid w:val="00F360A7"/>
    <w:rsid w:val="00F4246F"/>
    <w:rsid w:val="00F4296D"/>
    <w:rsid w:val="00F44A60"/>
    <w:rsid w:val="00F45295"/>
    <w:rsid w:val="00F50738"/>
    <w:rsid w:val="00F51A17"/>
    <w:rsid w:val="00F51D78"/>
    <w:rsid w:val="00F52D80"/>
    <w:rsid w:val="00F532D3"/>
    <w:rsid w:val="00F55653"/>
    <w:rsid w:val="00F56EFC"/>
    <w:rsid w:val="00F614AA"/>
    <w:rsid w:val="00F63078"/>
    <w:rsid w:val="00F634C5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A61"/>
    <w:rsid w:val="00F72CFA"/>
    <w:rsid w:val="00F731D8"/>
    <w:rsid w:val="00F75008"/>
    <w:rsid w:val="00F75114"/>
    <w:rsid w:val="00F75A2F"/>
    <w:rsid w:val="00F75A8B"/>
    <w:rsid w:val="00F75BE4"/>
    <w:rsid w:val="00F76258"/>
    <w:rsid w:val="00F827FB"/>
    <w:rsid w:val="00F83051"/>
    <w:rsid w:val="00F918B5"/>
    <w:rsid w:val="00F91D93"/>
    <w:rsid w:val="00F9286C"/>
    <w:rsid w:val="00F93C4E"/>
    <w:rsid w:val="00F94AB2"/>
    <w:rsid w:val="00F957B2"/>
    <w:rsid w:val="00F957B5"/>
    <w:rsid w:val="00F96C20"/>
    <w:rsid w:val="00FA0C2F"/>
    <w:rsid w:val="00FA6E9C"/>
    <w:rsid w:val="00FB07EC"/>
    <w:rsid w:val="00FB0FF3"/>
    <w:rsid w:val="00FB24D7"/>
    <w:rsid w:val="00FB329C"/>
    <w:rsid w:val="00FB32B9"/>
    <w:rsid w:val="00FB3D8E"/>
    <w:rsid w:val="00FB46DE"/>
    <w:rsid w:val="00FB4CD3"/>
    <w:rsid w:val="00FB4D12"/>
    <w:rsid w:val="00FB5CAB"/>
    <w:rsid w:val="00FB7DDC"/>
    <w:rsid w:val="00FC0A2B"/>
    <w:rsid w:val="00FC0CDD"/>
    <w:rsid w:val="00FC28D9"/>
    <w:rsid w:val="00FD0477"/>
    <w:rsid w:val="00FD0A08"/>
    <w:rsid w:val="00FD0C81"/>
    <w:rsid w:val="00FD0E16"/>
    <w:rsid w:val="00FD2510"/>
    <w:rsid w:val="00FD3C12"/>
    <w:rsid w:val="00FD573F"/>
    <w:rsid w:val="00FD6453"/>
    <w:rsid w:val="00FD7B2B"/>
    <w:rsid w:val="00FE03AD"/>
    <w:rsid w:val="00FE0597"/>
    <w:rsid w:val="00FE0719"/>
    <w:rsid w:val="00FE17CF"/>
    <w:rsid w:val="00FE1CD2"/>
    <w:rsid w:val="00FE448D"/>
    <w:rsid w:val="00FE6702"/>
    <w:rsid w:val="00FE7AA6"/>
    <w:rsid w:val="00FF0C68"/>
    <w:rsid w:val="00FF1277"/>
    <w:rsid w:val="00FF12AF"/>
    <w:rsid w:val="00FF2308"/>
    <w:rsid w:val="00FF3249"/>
    <w:rsid w:val="00FF3621"/>
    <w:rsid w:val="00FF43AD"/>
    <w:rsid w:val="00FF5784"/>
    <w:rsid w:val="00FF6865"/>
    <w:rsid w:val="00FF7583"/>
    <w:rsid w:val="00FF7801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7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1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5B065A19FDB1E02C5873C079B2F45AF145E893E4DCD9346DF6310694C582A26B4934400C8C25E1r2ODM" TargetMode="Externa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5B065A19FDB1E02C5873C079B2F45AF145E893E4DCD9346DF6310694C582A26B4934400C8C25E1r2OE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5B065A19FDB1E02C5873C079B2F45AF145E893E4DCD9346DF6310694C582A26B4934400C8C25E1r2ODM" TargetMode="Externa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5B065A19FDB1E02C5873C079B2F45AF145E893E4DCD9346DF6310694C582A26B4934400C8C25E1r2OE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9B407-5B4D-4637-AE2E-C9096358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2891</Words>
  <Characters>23285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2022-06-29T09:54:00Z</cp:lastPrinted>
  <dcterms:created xsi:type="dcterms:W3CDTF">2022-06-29T15:38:00Z</dcterms:created>
  <dcterms:modified xsi:type="dcterms:W3CDTF">2022-06-29T15:38:00Z</dcterms:modified>
</cp:coreProperties>
</file>